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bookmarkStart w:id="0" w:name="_GoBack"/>
      <w:bookmarkEnd w:id="0"/>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1B952231" w:rsidR="00FE098B" w:rsidRPr="00C6287C" w:rsidRDefault="002B72AC" w:rsidP="00FE098B">
      <w:pPr>
        <w:spacing w:after="0"/>
        <w:jc w:val="both"/>
        <w:rPr>
          <w:rFonts w:ascii="Times New Roman" w:hAnsi="Times New Roman"/>
          <w:sz w:val="24"/>
          <w:szCs w:val="24"/>
        </w:rPr>
      </w:pPr>
      <w:r w:rsidRPr="00D929FE">
        <w:rPr>
          <w:rFonts w:ascii="Times New Roman" w:eastAsia="Times New Roman" w:hAnsi="Times New Roman" w:cs="Times New Roman"/>
          <w:b/>
          <w:bCs/>
          <w:iCs/>
          <w:sz w:val="24"/>
          <w:szCs w:val="24"/>
          <w:u w:val="single"/>
        </w:rPr>
        <w:t>Назва предмета закупівлі</w:t>
      </w:r>
      <w:r w:rsidRPr="00D929FE">
        <w:rPr>
          <w:rFonts w:ascii="Times New Roman" w:eastAsia="Times New Roman" w:hAnsi="Times New Roman" w:cs="Times New Roman"/>
          <w:bCs/>
          <w:iCs/>
          <w:sz w:val="24"/>
          <w:szCs w:val="24"/>
          <w:u w:val="single"/>
        </w:rPr>
        <w:t xml:space="preserve"> </w:t>
      </w:r>
      <w:r w:rsidRPr="00D929FE">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D929FE">
        <w:rPr>
          <w:rFonts w:ascii="Times New Roman" w:eastAsia="Times New Roman" w:hAnsi="Times New Roman" w:cs="Times New Roman"/>
          <w:sz w:val="24"/>
          <w:szCs w:val="24"/>
          <w:u w:val="single"/>
        </w:rPr>
        <w:br/>
      </w:r>
      <w:r w:rsidRPr="00D929FE">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D929FE">
        <w:rPr>
          <w:rFonts w:ascii="Times New Roman" w:eastAsia="Times New Roman" w:hAnsi="Times New Roman" w:cs="Times New Roman"/>
          <w:sz w:val="24"/>
          <w:szCs w:val="24"/>
          <w:u w:val="single"/>
        </w:rPr>
        <w:br/>
      </w:r>
      <w:r w:rsidRPr="00D929FE">
        <w:rPr>
          <w:rFonts w:ascii="Times New Roman" w:eastAsia="Times New Roman" w:hAnsi="Times New Roman" w:cs="Times New Roman"/>
          <w:sz w:val="24"/>
          <w:szCs w:val="24"/>
          <w:u w:val="single"/>
        </w:rPr>
        <w:t>(за наявності)</w:t>
      </w:r>
      <w:r w:rsidR="00663DEA" w:rsidRPr="00D929FE">
        <w:rPr>
          <w:rFonts w:ascii="Times New Roman" w:eastAsia="Times New Roman" w:hAnsi="Times New Roman" w:cs="Times New Roman"/>
          <w:sz w:val="24"/>
          <w:szCs w:val="24"/>
          <w:u w:val="single"/>
        </w:rPr>
        <w:t>:</w:t>
      </w:r>
      <w:r w:rsidR="00480681" w:rsidRPr="00D929FE">
        <w:rPr>
          <w:rFonts w:ascii="Times New Roman" w:eastAsia="Times New Roman" w:hAnsi="Times New Roman" w:cs="Times New Roman"/>
          <w:sz w:val="24"/>
          <w:szCs w:val="24"/>
        </w:rPr>
        <w:t xml:space="preserve"> </w:t>
      </w:r>
      <w:r w:rsidR="00700447" w:rsidRPr="00D929FE">
        <w:rPr>
          <w:rFonts w:ascii="Times New Roman" w:hAnsi="Times New Roman" w:cs="Times New Roman"/>
          <w:sz w:val="24"/>
          <w:szCs w:val="24"/>
        </w:rPr>
        <w:t xml:space="preserve">) </w:t>
      </w:r>
      <w:r w:rsidR="00700447" w:rsidRPr="00D929FE">
        <w:rPr>
          <w:rFonts w:ascii="Times New Roman" w:hAnsi="Times New Roman" w:cs="Times New Roman"/>
          <w:bCs/>
          <w:iCs/>
          <w:sz w:val="24"/>
          <w:szCs w:val="24"/>
        </w:rPr>
        <w:t xml:space="preserve"> </w:t>
      </w:r>
      <w:r w:rsidR="00FE098B" w:rsidRPr="00C6287C">
        <w:rPr>
          <w:rFonts w:ascii="Times New Roman" w:hAnsi="Times New Roman"/>
          <w:sz w:val="24"/>
          <w:szCs w:val="24"/>
        </w:rPr>
        <w:t>ДК 021:2015 - 50310000-1 Технічне обслуговування і ремонт офісної техніки (Послуги заправки картриджів код ДК 021:2015  50313000-2; Послуги відновлення (регенерації) картриджів код ДК 021:2015  50313000-2; ремонт і технічне обслуговування офісної техніки код ДК 021:2015   50313000-2)</w:t>
      </w:r>
      <w:r w:rsidR="00FE098B" w:rsidRPr="00FE098B">
        <w:rPr>
          <w:rFonts w:ascii="Times New Roman" w:hAnsi="Times New Roman"/>
          <w:sz w:val="24"/>
          <w:szCs w:val="24"/>
        </w:rPr>
        <w:t>.</w:t>
      </w:r>
      <w:r w:rsidR="00FE098B" w:rsidRPr="00C6287C">
        <w:rPr>
          <w:rFonts w:ascii="Times New Roman" w:hAnsi="Times New Roman"/>
          <w:sz w:val="24"/>
          <w:szCs w:val="24"/>
        </w:rPr>
        <w:t xml:space="preserve"> </w:t>
      </w:r>
    </w:p>
    <w:p w14:paraId="3962DDB7" w14:textId="48811475" w:rsidR="00FD69FE" w:rsidRPr="00FE098B" w:rsidRDefault="002B72AC" w:rsidP="00FE098B">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r w:rsidR="00FE098B" w:rsidRPr="00FE098B">
        <w:rPr>
          <w:rFonts w:ascii="Times New Roman" w:hAnsi="Times New Roman" w:cs="Times New Roman"/>
        </w:rPr>
        <w:t>UA-2024-01-31-007607-a</w:t>
      </w:r>
    </w:p>
    <w:p w14:paraId="3DF447F2" w14:textId="5EE3D64B" w:rsidR="00F9105C" w:rsidRPr="00FD69FE" w:rsidRDefault="002B72AC" w:rsidP="00FD69FE">
      <w:pPr>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FE098B" w:rsidRPr="00FE098B">
        <w:rPr>
          <w:rFonts w:ascii="Times New Roman" w:eastAsia="Times New Roman" w:hAnsi="Times New Roman" w:cs="Times New Roman"/>
          <w:b/>
          <w:sz w:val="24"/>
          <w:szCs w:val="24"/>
          <w:lang w:eastAsia="ru-RU"/>
        </w:rPr>
        <w:t>250 000</w:t>
      </w:r>
      <w:r w:rsidR="00FD69FE" w:rsidRPr="00FD69FE">
        <w:rPr>
          <w:rFonts w:ascii="Times New Roman" w:eastAsia="Times New Roman" w:hAnsi="Times New Roman" w:cs="Times New Roman"/>
          <w:b/>
          <w:sz w:val="24"/>
          <w:szCs w:val="24"/>
          <w:lang w:eastAsia="ru-RU"/>
        </w:rPr>
        <w:t>,00</w:t>
      </w:r>
      <w:r w:rsidR="00D929FE" w:rsidRPr="00FD69FE">
        <w:rPr>
          <w:rFonts w:ascii="Times New Roman" w:hAnsi="Times New Roman" w:cs="Times New Roman"/>
          <w:b/>
          <w:sz w:val="24"/>
          <w:szCs w:val="24"/>
        </w:rPr>
        <w:t xml:space="preserve"> </w:t>
      </w:r>
      <w:r w:rsidR="004C72E7" w:rsidRPr="00FD69FE">
        <w:rPr>
          <w:rFonts w:ascii="Times New Roman" w:hAnsi="Times New Roman" w:cs="Times New Roman"/>
          <w:b/>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0AAB2AF3" w:rsidR="009C455D" w:rsidRPr="00CA73CE" w:rsidRDefault="009C455D" w:rsidP="00CA73CE">
      <w:pPr>
        <w:pStyle w:val="a5"/>
        <w:rPr>
          <w:i/>
          <w:szCs w:val="28"/>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FE098B" w:rsidRPr="00FE098B">
        <w:rPr>
          <w:sz w:val="24"/>
          <w:szCs w:val="24"/>
          <w:lang w:val="uk-UA"/>
        </w:rPr>
        <w:t>ДК 021:2015 - 50310000-1 Технічне обслуговування і ремонт офісної техніки (Послуги заправки картриджів код ДК 021:2015  50313000-2; Послуги відновлення (регенерації) картриджів код ДК 021:2015  50313000-2; ремонт і технічне обслуговування офісної техніки код ДК 021:2015   50313000-2)</w:t>
      </w:r>
      <w:r w:rsidR="00FD69FE">
        <w:rPr>
          <w:rFonts w:cs="Times New Roman"/>
          <w:sz w:val="24"/>
          <w:szCs w:val="24"/>
          <w:lang w:val="uk-UA"/>
        </w:rPr>
        <w:t xml:space="preserve"> </w:t>
      </w:r>
      <w:r w:rsidR="004C72E7" w:rsidRPr="00CA73CE">
        <w:rPr>
          <w:rFonts w:eastAsia="Times New Roman" w:cs="Times New Roman"/>
          <w:sz w:val="24"/>
          <w:szCs w:val="24"/>
          <w:lang w:val="uk-UA" w:eastAsia="ru-RU"/>
        </w:rPr>
        <w:t>здійснювався</w:t>
      </w:r>
      <w:r w:rsidR="00CA73CE" w:rsidRPr="00CA73CE">
        <w:rPr>
          <w:rFonts w:eastAsia="Times New Roman" w:cs="Times New Roman"/>
          <w:sz w:val="24"/>
          <w:szCs w:val="24"/>
          <w:lang w:val="uk-UA" w:eastAsia="ru-RU"/>
        </w:rPr>
        <w:t xml:space="preserve"> з</w:t>
      </w:r>
      <w:r w:rsidR="00721E9D" w:rsidRPr="00CA73CE">
        <w:rPr>
          <w:rFonts w:eastAsia="Times New Roman" w:cs="Times New Roman"/>
          <w:sz w:val="24"/>
          <w:szCs w:val="24"/>
          <w:lang w:val="uk-UA" w:eastAsia="ru-RU"/>
        </w:rPr>
        <w:t xml:space="preserve"> </w:t>
      </w:r>
      <w:r w:rsidR="00D64C79" w:rsidRPr="00CA73CE">
        <w:rPr>
          <w:rFonts w:eastAsia="Times New Roman" w:cs="Times New Roman"/>
          <w:sz w:val="24"/>
          <w:szCs w:val="24"/>
          <w:lang w:val="uk-UA" w:eastAsia="ru-RU"/>
        </w:rPr>
        <w:t xml:space="preserve"> урахуванням </w:t>
      </w:r>
      <w:r w:rsidR="00DA7D8F" w:rsidRPr="00CA73CE">
        <w:rPr>
          <w:rFonts w:eastAsia="Times New Roman" w:cs="Times New Roman"/>
          <w:sz w:val="24"/>
          <w:szCs w:val="24"/>
          <w:lang w:val="uk-UA" w:eastAsia="ru-RU"/>
        </w:rPr>
        <w:t xml:space="preserve">комерційних пропозицій компаній, які </w:t>
      </w:r>
      <w:r w:rsidR="00700447" w:rsidRPr="00CA73CE">
        <w:rPr>
          <w:rFonts w:eastAsia="Times New Roman" w:cs="Times New Roman"/>
          <w:sz w:val="24"/>
          <w:szCs w:val="24"/>
          <w:lang w:val="uk-UA" w:eastAsia="ru-RU"/>
        </w:rPr>
        <w:t>надають дані послуги.</w:t>
      </w:r>
    </w:p>
    <w:p w14:paraId="00B0AB3A" w14:textId="17709703"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FE098B">
        <w:rPr>
          <w:rFonts w:ascii="Times New Roman" w:eastAsia="Times New Roman" w:hAnsi="Times New Roman" w:cs="Times New Roman"/>
          <w:b/>
          <w:sz w:val="24"/>
          <w:szCs w:val="24"/>
          <w:lang w:val="ru-RU" w:eastAsia="ru-RU"/>
        </w:rPr>
        <w:t>250</w:t>
      </w:r>
      <w:r w:rsidR="00FE098B" w:rsidRPr="00FE098B">
        <w:rPr>
          <w:rFonts w:ascii="Times New Roman" w:eastAsia="Times New Roman" w:hAnsi="Times New Roman" w:cs="Times New Roman"/>
          <w:b/>
          <w:sz w:val="24"/>
          <w:szCs w:val="24"/>
          <w:lang w:val="ru-RU" w:eastAsia="ru-RU"/>
        </w:rPr>
        <w:t xml:space="preserve"> 000</w:t>
      </w:r>
      <w:r w:rsidR="00FD69FE" w:rsidRPr="00FD69FE">
        <w:rPr>
          <w:rFonts w:ascii="Times New Roman" w:eastAsia="Times New Roman" w:hAnsi="Times New Roman" w:cs="Times New Roman"/>
          <w:b/>
          <w:sz w:val="24"/>
          <w:szCs w:val="24"/>
          <w:lang w:eastAsia="ru-RU"/>
        </w:rPr>
        <w:t>,00</w:t>
      </w:r>
      <w:r w:rsidR="00FD69FE" w:rsidRPr="00FD69FE">
        <w:rPr>
          <w:rFonts w:ascii="Times New Roman" w:hAnsi="Times New Roman" w:cs="Times New Roman"/>
          <w:b/>
          <w:sz w:val="24"/>
          <w:szCs w:val="24"/>
        </w:rPr>
        <w:t xml:space="preserve"> </w:t>
      </w:r>
      <w:r w:rsidR="00EA7534" w:rsidRPr="00110032">
        <w:rPr>
          <w:rFonts w:ascii="Times New Roman" w:hAnsi="Times New Roman" w:cs="Times New Roman"/>
          <w:sz w:val="24"/>
          <w:szCs w:val="24"/>
        </w:rPr>
        <w:t>грн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53D7C9BE" w:rsidR="00A57B7D" w:rsidRDefault="002B72AC" w:rsidP="00AB46F2">
      <w:pPr>
        <w:spacing w:line="240" w:lineRule="auto"/>
        <w:ind w:firstLine="567"/>
        <w:jc w:val="both"/>
        <w:rPr>
          <w:rFonts w:ascii="Times New Roman" w:hAnsi="Times New Roman"/>
          <w:sz w:val="24"/>
          <w:szCs w:val="24"/>
        </w:rPr>
      </w:pPr>
      <w:r w:rsidRPr="00AB46F2">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401FB4">
        <w:rPr>
          <w:rFonts w:ascii="Times New Roman" w:hAnsi="Times New Roman" w:cs="Times New Roman"/>
          <w:sz w:val="24"/>
          <w:szCs w:val="24"/>
          <w:u w:val="single"/>
        </w:rPr>
        <w:t>:</w:t>
      </w:r>
      <w:r w:rsidRPr="00401FB4">
        <w:rPr>
          <w:rFonts w:ascii="Times New Roman" w:hAnsi="Times New Roman" w:cs="Times New Roman"/>
          <w:b/>
          <w:sz w:val="24"/>
          <w:szCs w:val="24"/>
        </w:rPr>
        <w:t xml:space="preserve"> </w:t>
      </w:r>
      <w:r w:rsidR="002D49C5" w:rsidRPr="00C361A1">
        <w:rPr>
          <w:rFonts w:ascii="Times New Roman" w:hAnsi="Times New Roman" w:cs="Times New Roman"/>
          <w:sz w:val="24"/>
          <w:szCs w:val="24"/>
          <w:lang w:eastAsia="uk-UA"/>
        </w:rPr>
        <w:t>З метою належног</w:t>
      </w:r>
      <w:r w:rsidR="003A6463" w:rsidRPr="00C361A1">
        <w:rPr>
          <w:rFonts w:ascii="Times New Roman" w:hAnsi="Times New Roman" w:cs="Times New Roman"/>
          <w:sz w:val="24"/>
          <w:szCs w:val="24"/>
          <w:lang w:eastAsia="uk-UA"/>
        </w:rPr>
        <w:t xml:space="preserve">о функціонування </w:t>
      </w:r>
      <w:r w:rsidR="00AB46F2" w:rsidRPr="00C361A1">
        <w:rPr>
          <w:rFonts w:ascii="Times New Roman" w:eastAsia="Times New Roman" w:hAnsi="Times New Roman"/>
          <w:bCs/>
          <w:sz w:val="24"/>
          <w:szCs w:val="24"/>
          <w:lang w:eastAsia="uk-UA"/>
        </w:rPr>
        <w:t xml:space="preserve">Управління освіти адміністрації </w:t>
      </w:r>
      <w:proofErr w:type="spellStart"/>
      <w:r w:rsidR="00AB46F2" w:rsidRPr="00C361A1">
        <w:rPr>
          <w:rFonts w:ascii="Times New Roman" w:eastAsia="Times New Roman" w:hAnsi="Times New Roman"/>
          <w:bCs/>
          <w:sz w:val="24"/>
          <w:szCs w:val="24"/>
          <w:lang w:eastAsia="uk-UA"/>
        </w:rPr>
        <w:t>Салтівського</w:t>
      </w:r>
      <w:proofErr w:type="spellEnd"/>
      <w:r w:rsidR="00AB46F2" w:rsidRPr="00C361A1">
        <w:rPr>
          <w:rFonts w:ascii="Times New Roman" w:eastAsia="Times New Roman" w:hAnsi="Times New Roman"/>
          <w:bCs/>
          <w:sz w:val="24"/>
          <w:szCs w:val="24"/>
          <w:lang w:eastAsia="uk-UA"/>
        </w:rPr>
        <w:t xml:space="preserve"> району Харківської міської ради </w:t>
      </w:r>
      <w:r w:rsidR="00D64C79" w:rsidRPr="00C361A1">
        <w:rPr>
          <w:rFonts w:ascii="Times New Roman" w:hAnsi="Times New Roman" w:cs="Times New Roman"/>
          <w:sz w:val="24"/>
          <w:szCs w:val="24"/>
          <w:lang w:eastAsia="uk-UA"/>
        </w:rPr>
        <w:t xml:space="preserve">наявна потреба у </w:t>
      </w:r>
      <w:r w:rsidR="00401FB4" w:rsidRPr="00C361A1">
        <w:rPr>
          <w:rFonts w:ascii="Times New Roman" w:hAnsi="Times New Roman" w:cs="Times New Roman"/>
          <w:sz w:val="24"/>
          <w:szCs w:val="24"/>
          <w:lang w:eastAsia="uk-UA"/>
        </w:rPr>
        <w:t>закупівлі</w:t>
      </w:r>
      <w:r w:rsidR="00FD69FE">
        <w:rPr>
          <w:rFonts w:ascii="Times New Roman" w:hAnsi="Times New Roman"/>
          <w:b/>
          <w:sz w:val="24"/>
          <w:szCs w:val="24"/>
        </w:rPr>
        <w:t xml:space="preserve">: </w:t>
      </w:r>
      <w:r w:rsidR="00875467" w:rsidRPr="00C6287C">
        <w:rPr>
          <w:rFonts w:ascii="Times New Roman" w:hAnsi="Times New Roman"/>
          <w:sz w:val="24"/>
          <w:szCs w:val="24"/>
        </w:rPr>
        <w:t>ДК 021:2015 - 50310000-1 Технічне обслуговування і ремонт офісної техніки (Послуги заправки картриджів код ДК 021:2015  50313000-2; Послуги відновлення (регенерації) картриджів код ДК 021:2015  50313000-2; ремонт і технічне обслуговування офісної техніки код ДК 021:2015   50313000-2)</w:t>
      </w:r>
      <w:r w:rsidR="00AC3FE5">
        <w:rPr>
          <w:rFonts w:ascii="Times New Roman" w:hAnsi="Times New Roman"/>
          <w:sz w:val="24"/>
          <w:szCs w:val="24"/>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30342108"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875467" w:rsidRPr="00875467">
        <w:rPr>
          <w:rFonts w:ascii="Times New Roman" w:hAnsi="Times New Roman"/>
          <w:bCs/>
          <w:lang w:val="ru-RU"/>
        </w:rPr>
        <w:t>3</w:t>
      </w:r>
      <w:r w:rsidR="00875467">
        <w:rPr>
          <w:rFonts w:ascii="Times New Roman" w:hAnsi="Times New Roman"/>
          <w:bCs/>
        </w:rPr>
        <w:t xml:space="preserve"> послуг</w:t>
      </w:r>
      <w:r w:rsidR="00875467">
        <w:rPr>
          <w:rFonts w:ascii="Times New Roman" w:hAnsi="Times New Roman"/>
          <w:bCs/>
          <w:lang w:val="ru-RU"/>
        </w:rPr>
        <w:t>и</w:t>
      </w:r>
    </w:p>
    <w:p w14:paraId="0E2C0E65" w14:textId="2164A2E6" w:rsidR="00875467" w:rsidRPr="00AF256F" w:rsidRDefault="00875467" w:rsidP="00875467">
      <w:pPr>
        <w:spacing w:after="0" w:line="240" w:lineRule="auto"/>
        <w:rPr>
          <w:rFonts w:ascii="Times New Roman" w:hAnsi="Times New Roman"/>
          <w:sz w:val="24"/>
          <w:szCs w:val="24"/>
          <w:lang w:eastAsia="ru-RU"/>
        </w:rPr>
      </w:pPr>
      <w:r>
        <w:rPr>
          <w:rFonts w:ascii="Times New Roman" w:hAnsi="Times New Roman"/>
          <w:sz w:val="24"/>
          <w:szCs w:val="24"/>
        </w:rPr>
        <w:t xml:space="preserve">Строк надання послуг: до  31.12.2024 року </w:t>
      </w:r>
    </w:p>
    <w:p w14:paraId="4B30EBA4" w14:textId="77777777" w:rsidR="00875467" w:rsidRDefault="00875467" w:rsidP="00875467">
      <w:pPr>
        <w:pStyle w:val="Standard"/>
        <w:jc w:val="both"/>
      </w:pPr>
      <w:r>
        <w:t>1.1.Послуги з заправки та відновлення картриджів повинні бути надані згідно нормативам, передбаченим діючим законодавством як по відношенню до документального оформлення надання послуг, так і по відношенню до екологічних норм та вимог техніки безпеки, про що повинна надана відповідна довідка.</w:t>
      </w:r>
    </w:p>
    <w:p w14:paraId="2ECCE033" w14:textId="77777777" w:rsidR="00875467" w:rsidRDefault="00875467" w:rsidP="00875467">
      <w:pPr>
        <w:pStyle w:val="Standard"/>
        <w:jc w:val="both"/>
      </w:pPr>
      <w:r>
        <w:lastRenderedPageBreak/>
        <w:t>1.2.Для відновлення працездатності обладнання мають бути використані оригінальні комплектуючі, які відповідають визначеному типу обладнання від даного виробника, або їх еквівалент.</w:t>
      </w:r>
    </w:p>
    <w:p w14:paraId="04C1D468" w14:textId="77777777" w:rsidR="00875467" w:rsidRDefault="00875467" w:rsidP="00875467">
      <w:pPr>
        <w:pStyle w:val="Standard"/>
        <w:jc w:val="both"/>
      </w:pPr>
      <w:r>
        <w:t xml:space="preserve"> 1.3. Технічна специфікація визначає вимоги до послуг, їх обсягу та їх важливих характеристик, що є обов`язковими для дотримання Виконавцем.</w:t>
      </w:r>
    </w:p>
    <w:p w14:paraId="1AFE3F06" w14:textId="77777777" w:rsidR="00875467" w:rsidRDefault="00875467" w:rsidP="00875467">
      <w:pPr>
        <w:pStyle w:val="Standard"/>
        <w:jc w:val="both"/>
      </w:pPr>
      <w:r>
        <w:t>1.4. Повне та своєчасне виконання всіх викладених нижче вимог до послуг є відповідальністю Виконавця і контролюється Замовником.</w:t>
      </w:r>
    </w:p>
    <w:p w14:paraId="26C48739" w14:textId="77777777" w:rsidR="00875467" w:rsidRDefault="00875467" w:rsidP="00875467">
      <w:pPr>
        <w:pStyle w:val="Standard"/>
        <w:jc w:val="both"/>
      </w:pPr>
      <w:r>
        <w:t>1.5. Недотримання, порушення нижченаведених вимог (включаючи їх часткове 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w:t>
      </w:r>
    </w:p>
    <w:p w14:paraId="5C845877" w14:textId="77777777" w:rsidR="00875467" w:rsidRDefault="00875467" w:rsidP="00875467">
      <w:pPr>
        <w:pStyle w:val="Standard"/>
        <w:jc w:val="both"/>
      </w:pPr>
      <w:r>
        <w:t>1.6. Ціни й загальна вартість послуг надаються Виконавцем з урахуванням усіх необхідних податків і зборів. Виконавець зобов`язаний надавати послуги, які є предметом процедури закупівлі, за цінами, які не перевищують ціни, вказані ним у пропозиції, протягом всього терміну дії договору. Замовник має право здійснювати контроль якості надання послуг шляхом тестування картриджів, яка постачається Виконавцем в процесі надання послуг з заправка та відновлення картриджів.</w:t>
      </w:r>
    </w:p>
    <w:p w14:paraId="5C42C75D" w14:textId="77777777" w:rsidR="00875467" w:rsidRDefault="00875467" w:rsidP="00875467">
      <w:pPr>
        <w:pStyle w:val="Standard"/>
        <w:jc w:val="both"/>
      </w:pPr>
      <w:r>
        <w:t>1.7. Послуга з заправки та відновлення картриджів, далі за текстом – обслуговування картриджа, передбачає приведення картриджа до стану, який забезпечує справну роботу принтерів, заявлений виробником ресурс картриджа, належну якість друку. Для обслуговування приймаються всі картриджі в робочому стані, за винятком картриджів з наявними дефектами (тріщинками та поломками) корпусу.</w:t>
      </w:r>
    </w:p>
    <w:p w14:paraId="08E7177A" w14:textId="77777777" w:rsidR="00875467" w:rsidRDefault="00875467" w:rsidP="00875467">
      <w:pPr>
        <w:pStyle w:val="Standard"/>
        <w:jc w:val="both"/>
      </w:pPr>
      <w:r>
        <w:t>1.8. Перевірка якості наданих послуг може проводитись Замовником як під час приймання послуг, так і протягом гарантійного терміну використання картриджів (шість місяців з дати підписання акту наданих послуг).</w:t>
      </w:r>
    </w:p>
    <w:p w14:paraId="247C4AE2" w14:textId="77777777" w:rsidR="00875467" w:rsidRDefault="00875467" w:rsidP="00875467">
      <w:pPr>
        <w:pStyle w:val="Standard"/>
        <w:jc w:val="both"/>
      </w:pPr>
      <w:r w:rsidRPr="00D6292E">
        <w:t>1.9. Сервісний центр Учасника повинен мати с</w:t>
      </w:r>
      <w:r>
        <w:t>ертифікований статус авторизова</w:t>
      </w:r>
      <w:r w:rsidRPr="00D6292E">
        <w:t xml:space="preserve">ного сервісного центру і мати право виконувати роботи по заправці, відновленню та ремонту </w:t>
      </w:r>
      <w:proofErr w:type="spellStart"/>
      <w:r w:rsidRPr="00D6292E">
        <w:t>тонерних</w:t>
      </w:r>
      <w:proofErr w:type="spellEnd"/>
      <w:r w:rsidRPr="00D6292E">
        <w:t xml:space="preserve"> картриджів з використанням технологій, на підтвердження цієї вимоги Учасник повинен надати</w:t>
      </w:r>
      <w:r>
        <w:t xml:space="preserve"> копію  Сертифіката  авторизова</w:t>
      </w:r>
      <w:r w:rsidRPr="00D6292E">
        <w:t>ного сервісного центру.</w:t>
      </w:r>
    </w:p>
    <w:p w14:paraId="4F519658" w14:textId="77777777" w:rsidR="00875467" w:rsidRDefault="00875467" w:rsidP="00875467">
      <w:pPr>
        <w:pStyle w:val="Standard"/>
        <w:jc w:val="both"/>
      </w:pPr>
      <w:r>
        <w:t xml:space="preserve">1.10. </w:t>
      </w:r>
      <w:r>
        <w:rPr>
          <w:color w:val="000000"/>
          <w:lang w:bidi="uk-UA"/>
        </w:rPr>
        <w:t>При забрудненні принтеру або виходу його з ладу через несправність картриджу відповідальність несе Виконавець. Виконавець повинен гарантувати ремонт принтерів Замовника за свій рахунок, якщо потреба ремонту була наслідком використання неякісно зібраного після відновлення картриджа. На період ремонту таких принтерів Виконавець повинен надати Замовнику свої справні принтери аналогічної моделі з аналогічними технічними параметрами,</w:t>
      </w:r>
      <w:r>
        <w:t xml:space="preserve"> про що повинна надана відповідна довідка.</w:t>
      </w:r>
    </w:p>
    <w:p w14:paraId="08018A6F" w14:textId="77777777" w:rsidR="00875467" w:rsidRDefault="00875467" w:rsidP="00875467">
      <w:pPr>
        <w:pStyle w:val="Standard"/>
        <w:jc w:val="both"/>
      </w:pPr>
      <w:r>
        <w:t xml:space="preserve">1.11. </w:t>
      </w:r>
      <w:r>
        <w:rPr>
          <w:color w:val="000000"/>
          <w:lang w:bidi="uk-UA"/>
        </w:rPr>
        <w:t xml:space="preserve">Послуги з ремонту принтерів, </w:t>
      </w:r>
      <w:proofErr w:type="spellStart"/>
      <w:r>
        <w:rPr>
          <w:color w:val="000000"/>
          <w:lang w:bidi="uk-UA"/>
        </w:rPr>
        <w:t>бфп</w:t>
      </w:r>
      <w:proofErr w:type="spellEnd"/>
      <w:r>
        <w:rPr>
          <w:color w:val="000000"/>
          <w:lang w:bidi="uk-UA"/>
        </w:rPr>
        <w:t xml:space="preserve"> повинні надаватись з використанням оригінальних комплектуючих, які відповідають визначеному типу обладнання від даного виробника. </w:t>
      </w:r>
    </w:p>
    <w:p w14:paraId="3E287D58" w14:textId="77777777" w:rsidR="00875467" w:rsidRDefault="00875467" w:rsidP="00875467">
      <w:pPr>
        <w:pStyle w:val="Standard"/>
      </w:pPr>
      <w:r>
        <w:rPr>
          <w:b/>
          <w:bCs/>
          <w:color w:val="000000"/>
        </w:rPr>
        <w:t>2. Види, умови та вимоги до надання послуг</w:t>
      </w:r>
    </w:p>
    <w:p w14:paraId="325D7B93" w14:textId="77777777" w:rsidR="00875467" w:rsidRDefault="00875467" w:rsidP="00875467">
      <w:pPr>
        <w:pStyle w:val="Standard"/>
        <w:ind w:firstLine="709"/>
        <w:jc w:val="both"/>
      </w:pPr>
      <w:r>
        <w:t xml:space="preserve">2.1. Надання послуг здійснюється за </w:t>
      </w:r>
      <w:proofErr w:type="spellStart"/>
      <w:r>
        <w:t>адресою</w:t>
      </w:r>
      <w:proofErr w:type="spellEnd"/>
      <w:r>
        <w:t xml:space="preserve"> Виконавця, який забезпечує доставку (забирання/повернення) заправлених відновлених картриджів. Має бути надана відповідна довідка в довільній формі про те, що (забирання/повернення) заправлених відновлених картриджів виконується власними засобами виконавця та входить в ціну договору.</w:t>
      </w:r>
    </w:p>
    <w:p w14:paraId="475A91BD" w14:textId="77777777" w:rsidR="00875467" w:rsidRDefault="00875467" w:rsidP="00875467">
      <w:pPr>
        <w:pStyle w:val="Standard"/>
        <w:ind w:firstLine="709"/>
        <w:jc w:val="both"/>
      </w:pPr>
      <w:r>
        <w:t xml:space="preserve">2.2. Заправка картриджа включає контроль його працездатності, розбирання, очищення бункерів від відпрацьованого </w:t>
      </w:r>
      <w:proofErr w:type="spellStart"/>
      <w:r>
        <w:t>тонера</w:t>
      </w:r>
      <w:proofErr w:type="spellEnd"/>
      <w:r>
        <w:t xml:space="preserve">, очищення шестерень та внутрішнього простору картриджа від залишків </w:t>
      </w:r>
      <w:proofErr w:type="spellStart"/>
      <w:r>
        <w:t>тонера</w:t>
      </w:r>
      <w:proofErr w:type="spellEnd"/>
      <w:r>
        <w:t xml:space="preserve"> й паперового пилу, перевірку цілісності електричних контактів, змащення контактних груп та кріплень, заповнення високоякісним </w:t>
      </w:r>
      <w:proofErr w:type="spellStart"/>
      <w:r>
        <w:t>тонером</w:t>
      </w:r>
      <w:proofErr w:type="spellEnd"/>
      <w:r>
        <w:t xml:space="preserve"> з дотриманням вагових норм виробника картриджа, герметизацію </w:t>
      </w:r>
      <w:proofErr w:type="spellStart"/>
      <w:r>
        <w:t>тонер</w:t>
      </w:r>
      <w:proofErr w:type="spellEnd"/>
      <w:r>
        <w:t xml:space="preserve">-блоку від </w:t>
      </w:r>
      <w:proofErr w:type="spellStart"/>
      <w:r>
        <w:t>просипання</w:t>
      </w:r>
      <w:proofErr w:type="spellEnd"/>
      <w:r>
        <w:t xml:space="preserve"> </w:t>
      </w:r>
      <w:proofErr w:type="spellStart"/>
      <w:r>
        <w:t>тонера</w:t>
      </w:r>
      <w:proofErr w:type="spellEnd"/>
      <w:r>
        <w:t>, 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 та дати обслуговування.</w:t>
      </w:r>
    </w:p>
    <w:p w14:paraId="7895E99B" w14:textId="77777777" w:rsidR="00875467" w:rsidRDefault="00875467" w:rsidP="00875467">
      <w:pPr>
        <w:pStyle w:val="Standard"/>
        <w:ind w:firstLine="709"/>
        <w:jc w:val="both"/>
      </w:pPr>
      <w:r>
        <w:t xml:space="preserve">2.3.Відновлення картриджа. Обов'язково при відновленні картриджу, проводиться заміна всіх зношених запчастин, таких як барабан, вал, захисне лезо, ракель, ролики, втулки, </w:t>
      </w:r>
      <w:r>
        <w:lastRenderedPageBreak/>
        <w:t xml:space="preserve">шестерні, </w:t>
      </w:r>
      <w:proofErr w:type="spellStart"/>
      <w:r>
        <w:t>тощо.Також</w:t>
      </w:r>
      <w:proofErr w:type="spellEnd"/>
      <w:r>
        <w:t xml:space="preserve"> включає контроль його працездатності, розбирання, очищення бункерів від відпрацьованого </w:t>
      </w:r>
      <w:proofErr w:type="spellStart"/>
      <w:r>
        <w:t>тонера</w:t>
      </w:r>
      <w:proofErr w:type="spellEnd"/>
      <w:r>
        <w:t xml:space="preserve">, очищення шестерень та внутрішнього простору картриджа від залишків </w:t>
      </w:r>
      <w:proofErr w:type="spellStart"/>
      <w:r>
        <w:t>тонера</w:t>
      </w:r>
      <w:proofErr w:type="spellEnd"/>
      <w:r>
        <w:t xml:space="preserve"> й паперового пилу, перевірку цілісності електричних контактів, змащення контактних груп та кріплень, заповнення високоякісним </w:t>
      </w:r>
      <w:proofErr w:type="spellStart"/>
      <w:r>
        <w:t>тонером</w:t>
      </w:r>
      <w:proofErr w:type="spellEnd"/>
      <w:r>
        <w:t xml:space="preserve"> з дотриманням вагових норм виробника картриджа, герметизацію </w:t>
      </w:r>
      <w:proofErr w:type="spellStart"/>
      <w:r>
        <w:t>тонер</w:t>
      </w:r>
      <w:proofErr w:type="spellEnd"/>
      <w:r>
        <w:t xml:space="preserve">-блоку від </w:t>
      </w:r>
      <w:proofErr w:type="spellStart"/>
      <w:r>
        <w:t>просипання</w:t>
      </w:r>
      <w:proofErr w:type="spellEnd"/>
      <w:r>
        <w:t xml:space="preserve"> </w:t>
      </w:r>
      <w:proofErr w:type="spellStart"/>
      <w:r>
        <w:t>тонера</w:t>
      </w:r>
      <w:proofErr w:type="spellEnd"/>
      <w:r>
        <w:t>, 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 та дати обслуговування. Гарантійні обов’язки на запропоновані витратні матеріали та запчастини - не менше 12 місяців,</w:t>
      </w:r>
      <w:r w:rsidRPr="00E41825">
        <w:rPr>
          <w:lang w:val="ru-RU"/>
        </w:rPr>
        <w:t xml:space="preserve"> </w:t>
      </w:r>
      <w:r>
        <w:t>підтвердити гарантійним листом.</w:t>
      </w:r>
    </w:p>
    <w:p w14:paraId="2A2FD95E" w14:textId="77777777" w:rsidR="00875467" w:rsidRDefault="00875467" w:rsidP="00875467">
      <w:pPr>
        <w:pStyle w:val="Standard"/>
        <w:ind w:firstLine="709"/>
        <w:jc w:val="both"/>
      </w:pPr>
      <w:r>
        <w:t>2.4. Місце надання послуг – на технічній базі Виконавця. Розташування сервісного центру тільки у місті Харків/ Харківська область / Харківський район (надати копію договору оренди або документу про право власності на приміщення, у яких розміщується сервісний центр).</w:t>
      </w:r>
    </w:p>
    <w:p w14:paraId="08B2C0F2" w14:textId="77777777" w:rsidR="00875467" w:rsidRDefault="00875467" w:rsidP="00875467">
      <w:pPr>
        <w:pStyle w:val="Standard"/>
        <w:ind w:firstLine="709"/>
        <w:jc w:val="both"/>
      </w:pPr>
      <w:r w:rsidRPr="00D6292E">
        <w:t xml:space="preserve">2.5. Заявка подається Замовником шляхом її реєстрації в базі  обліку заявок </w:t>
      </w:r>
      <w:r w:rsidRPr="00D6292E">
        <w:rPr>
          <w:lang w:val="en-US"/>
        </w:rPr>
        <w:t>WEB</w:t>
      </w:r>
      <w:r w:rsidRPr="00D6292E">
        <w:t>-</w:t>
      </w:r>
      <w:proofErr w:type="spellStart"/>
      <w:r w:rsidRPr="00D6292E">
        <w:t>кабінета</w:t>
      </w:r>
      <w:proofErr w:type="spellEnd"/>
      <w:r w:rsidRPr="00D6292E">
        <w:t xml:space="preserve">  Виконавця.</w:t>
      </w:r>
    </w:p>
    <w:p w14:paraId="4CA0B691" w14:textId="77777777" w:rsidR="00875467" w:rsidRDefault="00875467" w:rsidP="00875467">
      <w:pPr>
        <w:pStyle w:val="Standard"/>
        <w:ind w:firstLine="709"/>
        <w:jc w:val="both"/>
      </w:pPr>
      <w:r>
        <w:t>2.6. Отримання картриджів для надання Послуг та повернення їх Замовнику після надання Послуг здійснюється транспортом Виконавця.</w:t>
      </w:r>
    </w:p>
    <w:p w14:paraId="4C88AA6C" w14:textId="77777777" w:rsidR="00875467" w:rsidRDefault="00875467" w:rsidP="00875467">
      <w:pPr>
        <w:pStyle w:val="Standard"/>
        <w:ind w:firstLine="709"/>
        <w:jc w:val="both"/>
      </w:pPr>
      <w:r>
        <w:t>2.7. Для надання Послуг Виконавець використовує власні запасні частини та витратні матеріали.</w:t>
      </w:r>
    </w:p>
    <w:p w14:paraId="31FED198" w14:textId="77777777" w:rsidR="00875467" w:rsidRDefault="00875467" w:rsidP="00875467">
      <w:pPr>
        <w:pStyle w:val="Standard"/>
        <w:ind w:firstLine="709"/>
        <w:jc w:val="both"/>
      </w:pPr>
      <w:r>
        <w:t>2.8. Виконавець безкоштовно здійснює технічну перевірку щодо працездатності та доцільності подальшого використання картриджів, наданих Замовником, про що, при необхідності, складається в довільній формі Акт технічного стану картриджів.</w:t>
      </w:r>
    </w:p>
    <w:p w14:paraId="17BB7E53" w14:textId="77777777" w:rsidR="00875467" w:rsidRPr="00D6292E" w:rsidRDefault="00875467" w:rsidP="00875467">
      <w:pPr>
        <w:pStyle w:val="Standard"/>
        <w:jc w:val="both"/>
      </w:pPr>
      <w:r w:rsidRPr="00D6292E">
        <w:t xml:space="preserve">           2.9. Утилізація відпрацьованих матеріалів та запчастин проводиться Виконавцем, про що повинна надана відповідна довідка.</w:t>
      </w:r>
    </w:p>
    <w:p w14:paraId="0EEA0248" w14:textId="77777777" w:rsidR="00875467" w:rsidRDefault="00875467" w:rsidP="00875467">
      <w:pPr>
        <w:pStyle w:val="Standard"/>
        <w:ind w:firstLine="709"/>
        <w:jc w:val="both"/>
      </w:pPr>
      <w:r>
        <w:t xml:space="preserve">2.10. </w:t>
      </w:r>
      <w:proofErr w:type="spellStart"/>
      <w:r>
        <w:t>Тонер</w:t>
      </w:r>
      <w:proofErr w:type="spellEnd"/>
      <w:r>
        <w:t>, що використовується для надання Послуг, повинен забезпечувати якість друку не гіршу, ніж при друку на новому картриджі.</w:t>
      </w:r>
    </w:p>
    <w:p w14:paraId="42664C9D" w14:textId="77777777" w:rsidR="00875467" w:rsidRDefault="00875467" w:rsidP="00875467">
      <w:pPr>
        <w:pStyle w:val="Standard"/>
        <w:ind w:firstLine="709"/>
        <w:jc w:val="both"/>
      </w:pPr>
      <w:r>
        <w:t xml:space="preserve">2.11. Після надання Послуг в картриджах повинні бути рекомендовані виробником об’єм та вага </w:t>
      </w:r>
      <w:proofErr w:type="spellStart"/>
      <w:r>
        <w:t>тонера</w:t>
      </w:r>
      <w:proofErr w:type="spellEnd"/>
      <w:r>
        <w:t xml:space="preserve"> (у відповідності до технічних характеристик картриджа та стандартів фірми виробника), друк контрастний, з гарною передачею півтонів, без жодних дефектів впродовж друку всієї нормативної кількості сторінок, встановленої виробником принтеру для відповідного типу картриджа, на підтвердження надати  довідку у якій буде наведена порівняна таблиця з вагою </w:t>
      </w:r>
      <w:proofErr w:type="spellStart"/>
      <w:r>
        <w:t>тонера</w:t>
      </w:r>
      <w:proofErr w:type="spellEnd"/>
      <w:r>
        <w:t xml:space="preserve">  та кількістю сторінок, встановленої виробником принтеру для відповідного типу картриджа  та після заправки з тими самими показниками.</w:t>
      </w:r>
    </w:p>
    <w:p w14:paraId="6995EF4F" w14:textId="77777777" w:rsidR="00875467" w:rsidRDefault="00875467" w:rsidP="00875467">
      <w:pPr>
        <w:pStyle w:val="Standard"/>
        <w:ind w:firstLine="709"/>
        <w:jc w:val="both"/>
      </w:pPr>
      <w:r>
        <w:t>2.12 На всі запасні частини використані при відновленні картриджів виконавець надає гарантію на спрацьованість протягом трьох заправок, про що повинна надана відповідна довідка.</w:t>
      </w:r>
    </w:p>
    <w:p w14:paraId="380AA675" w14:textId="77777777" w:rsidR="00875467" w:rsidRDefault="00875467" w:rsidP="00875467">
      <w:pPr>
        <w:pStyle w:val="Standard"/>
        <w:ind w:firstLine="709"/>
        <w:jc w:val="both"/>
      </w:pPr>
      <w:r>
        <w:t xml:space="preserve">2.13. Картридж має поставлятися в транспортній упаковці, яка запобігає ушкодженню картриджа та </w:t>
      </w:r>
      <w:proofErr w:type="spellStart"/>
      <w:r>
        <w:t>просипанню</w:t>
      </w:r>
      <w:proofErr w:type="spellEnd"/>
      <w:r>
        <w:t xml:space="preserve"> або витоку </w:t>
      </w:r>
      <w:proofErr w:type="spellStart"/>
      <w:r>
        <w:t>тонера</w:t>
      </w:r>
      <w:proofErr w:type="spellEnd"/>
      <w:r>
        <w:t>.</w:t>
      </w:r>
    </w:p>
    <w:p w14:paraId="0BA09A8B" w14:textId="77777777" w:rsidR="00875467" w:rsidRDefault="00875467" w:rsidP="00875467">
      <w:pPr>
        <w:pStyle w:val="Standard"/>
        <w:ind w:firstLine="709"/>
        <w:jc w:val="both"/>
      </w:pPr>
      <w:r>
        <w:t xml:space="preserve">2.14. Всередині упаковки кожного картриджа має бути тестова роздруківка, яка підтверджує якість друку цього картриджа після його обслуговування. На роздруківках не повинно бути дефектів зображення, розмитого або нечіткого, плям, крапок, фону, смуг, рисочок, у тому числі й на зворотній сторінці роздруківки.  </w:t>
      </w:r>
    </w:p>
    <w:p w14:paraId="2B557747" w14:textId="77777777" w:rsidR="00875467" w:rsidRDefault="00875467" w:rsidP="00875467">
      <w:pPr>
        <w:pStyle w:val="Standard"/>
        <w:ind w:firstLine="709"/>
        <w:jc w:val="both"/>
      </w:pPr>
      <w:r>
        <w:t xml:space="preserve">2.15. Картриджі маркуються стікерами, які містять інформацію про назву Виконавця, дату обслуговування картриджа. Обов’язкове нанесення на корпусі самого картриджу унікальних ідентифікаційних даних та ведення бази даних по картриджам, яка дозволить Замовнику відслідковувати історію проведених з картриджем робіт, через систему обліку Виконавця та моніторингу заявок (надати інструкцію, </w:t>
      </w:r>
      <w:proofErr w:type="spellStart"/>
      <w:r>
        <w:t>скріншот</w:t>
      </w:r>
      <w:proofErr w:type="spellEnd"/>
      <w:r>
        <w:t xml:space="preserve"> та доступ до тестового середовища з метою перевірки системи обліку та моніторингу заявок).</w:t>
      </w:r>
    </w:p>
    <w:p w14:paraId="08CD9BCA" w14:textId="77777777" w:rsidR="00875467" w:rsidRDefault="00875467" w:rsidP="00875467">
      <w:pPr>
        <w:pStyle w:val="Standard"/>
        <w:ind w:firstLine="709"/>
        <w:jc w:val="both"/>
      </w:pPr>
      <w:r>
        <w:t>2.16. Після отримання картриджів від Виконавця Замовник вибірково перевіряє якість надання Послуг, здійснюючи контрольне зважування картриджів та роздруковуючи серію тестових сторінок, що діагностують поточний стан картриджа.</w:t>
      </w:r>
    </w:p>
    <w:p w14:paraId="52DE4250" w14:textId="77777777" w:rsidR="00875467" w:rsidRDefault="00875467" w:rsidP="00875467">
      <w:pPr>
        <w:pStyle w:val="Standard"/>
        <w:ind w:firstLine="709"/>
        <w:jc w:val="both"/>
      </w:pPr>
      <w:r>
        <w:lastRenderedPageBreak/>
        <w:t>2.17.Виконавець гарантує надавати свій картридж (підмінний картридж) на час виконання послуг, за вимогою Замовника. Ця послуга має надаватись на безоплатній основі. Надати гарантійний лист.</w:t>
      </w:r>
    </w:p>
    <w:p w14:paraId="33A2DE2A" w14:textId="77777777" w:rsidR="00875467" w:rsidRDefault="00875467" w:rsidP="00875467">
      <w:pPr>
        <w:pStyle w:val="Standard"/>
        <w:ind w:firstLine="709"/>
        <w:jc w:val="both"/>
      </w:pPr>
      <w:r>
        <w:t>2.18. Забір та доставку картриджів для надання послуг проводити за місцезнаходженням Замовника. Виконувати заявки на протязі 2-х годин (надати гарантійний лист).</w:t>
      </w:r>
    </w:p>
    <w:p w14:paraId="0A31C8B4" w14:textId="77777777" w:rsidR="00875467" w:rsidRDefault="00875467" w:rsidP="00875467">
      <w:pPr>
        <w:pStyle w:val="Standard"/>
        <w:ind w:firstLine="709"/>
        <w:jc w:val="both"/>
      </w:pPr>
      <w:r>
        <w:t>2.19. У разі виявлення недоліків по якості наданих послуг Виконавець зобов’язаний усунути їх за власний рахунок протягом однієї години. Відповідальність, у разі недотримання Виконавцем викладених вище вимог щодо якості надання Послуг, регламентується положеннями Договору.</w:t>
      </w:r>
    </w:p>
    <w:p w14:paraId="32ED53E5" w14:textId="77777777" w:rsidR="00875467" w:rsidRDefault="00875467" w:rsidP="00875467">
      <w:pPr>
        <w:pStyle w:val="Standard"/>
        <w:ind w:firstLine="709"/>
        <w:jc w:val="both"/>
      </w:pPr>
      <w:r>
        <w:t>2.20. Заправлений картридж має відпрацьовувати заявлений виробником картриджів ресурс (кількість роздрукованих сторінок А4 при 5% заповнені), без зниження якості друку.</w:t>
      </w:r>
    </w:p>
    <w:p w14:paraId="55B83C00" w14:textId="77777777" w:rsidR="00875467" w:rsidRPr="00AF256F" w:rsidRDefault="00875467" w:rsidP="00875467">
      <w:pPr>
        <w:pStyle w:val="Standard"/>
        <w:ind w:firstLine="709"/>
        <w:jc w:val="both"/>
      </w:pPr>
      <w:r>
        <w:rPr>
          <w:lang w:eastAsia="ru-RU"/>
        </w:rPr>
        <w:t>2.21. Надати копію паспорта станції очистки картриджів.</w:t>
      </w:r>
    </w:p>
    <w:p w14:paraId="17E2B49A" w14:textId="77777777" w:rsidR="00875467" w:rsidRPr="00AF256F" w:rsidRDefault="00875467" w:rsidP="00875467">
      <w:pPr>
        <w:tabs>
          <w:tab w:val="left" w:pos="567"/>
        </w:tabs>
        <w:contextualSpacing/>
        <w:rPr>
          <w:rFonts w:ascii="Times New Roman" w:hAnsi="Times New Roman"/>
          <w:sz w:val="24"/>
          <w:szCs w:val="24"/>
          <w:lang w:eastAsia="ru-RU"/>
        </w:rPr>
      </w:pPr>
      <w:r w:rsidRPr="00AF256F">
        <w:rPr>
          <w:rFonts w:ascii="Times New Roman" w:hAnsi="Times New Roman"/>
          <w:sz w:val="24"/>
          <w:szCs w:val="24"/>
          <w:lang w:eastAsia="ru-RU"/>
        </w:rPr>
        <w:t>3. Перелік обладнання</w:t>
      </w:r>
      <w:r>
        <w:rPr>
          <w:rFonts w:ascii="Times New Roman" w:hAnsi="Times New Roman"/>
          <w:sz w:val="24"/>
          <w:szCs w:val="24"/>
          <w:lang w:eastAsia="ru-RU"/>
        </w:rPr>
        <w:t>:</w:t>
      </w:r>
    </w:p>
    <w:tbl>
      <w:tblPr>
        <w:tblW w:w="9810" w:type="dxa"/>
        <w:tblInd w:w="250" w:type="dxa"/>
        <w:tblLayout w:type="fixed"/>
        <w:tblLook w:val="04A0" w:firstRow="1" w:lastRow="0" w:firstColumn="1" w:lastColumn="0" w:noHBand="0" w:noVBand="1"/>
      </w:tblPr>
      <w:tblGrid>
        <w:gridCol w:w="878"/>
        <w:gridCol w:w="8932"/>
      </w:tblGrid>
      <w:tr w:rsidR="00875467" w:rsidRPr="00AF256F" w14:paraId="2D1928E5"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F37414C"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 з/п</w:t>
            </w:r>
          </w:p>
        </w:tc>
        <w:tc>
          <w:tcPr>
            <w:tcW w:w="8932" w:type="dxa"/>
            <w:tcBorders>
              <w:top w:val="single" w:sz="4" w:space="0" w:color="000000"/>
              <w:left w:val="single" w:sz="4" w:space="0" w:color="000000"/>
              <w:bottom w:val="single" w:sz="4" w:space="0" w:color="000000"/>
              <w:right w:val="single" w:sz="4" w:space="0" w:color="000000"/>
            </w:tcBorders>
          </w:tcPr>
          <w:p w14:paraId="35D0FA25"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Прінтер</w:t>
            </w:r>
            <w:proofErr w:type="spellEnd"/>
            <w:r w:rsidRPr="00AF256F">
              <w:rPr>
                <w:rFonts w:ascii="Times New Roman" w:hAnsi="Times New Roman"/>
                <w:sz w:val="20"/>
                <w:szCs w:val="20"/>
              </w:rPr>
              <w:t xml:space="preserve">/ </w:t>
            </w:r>
            <w:proofErr w:type="spellStart"/>
            <w:r w:rsidRPr="00AF256F">
              <w:rPr>
                <w:rFonts w:ascii="Times New Roman" w:hAnsi="Times New Roman"/>
                <w:sz w:val="20"/>
                <w:szCs w:val="20"/>
              </w:rPr>
              <w:t>катридж</w:t>
            </w:r>
            <w:proofErr w:type="spellEnd"/>
          </w:p>
        </w:tc>
      </w:tr>
      <w:tr w:rsidR="00875467" w:rsidRPr="00AF256F" w14:paraId="61F76913"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942AFA9"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w:t>
            </w:r>
          </w:p>
        </w:tc>
        <w:tc>
          <w:tcPr>
            <w:tcW w:w="8932" w:type="dxa"/>
            <w:tcBorders>
              <w:top w:val="single" w:sz="4" w:space="0" w:color="000000"/>
              <w:left w:val="single" w:sz="4" w:space="0" w:color="000000"/>
              <w:bottom w:val="single" w:sz="4" w:space="0" w:color="000000"/>
              <w:right w:val="single" w:sz="4" w:space="0" w:color="000000"/>
            </w:tcBorders>
          </w:tcPr>
          <w:p w14:paraId="4E59B166"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ML-1210(ML-1210D3)</w:t>
            </w:r>
          </w:p>
        </w:tc>
      </w:tr>
      <w:tr w:rsidR="00875467" w:rsidRPr="00AF256F" w14:paraId="590BD0C5"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B86E1A1"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w:t>
            </w:r>
          </w:p>
        </w:tc>
        <w:tc>
          <w:tcPr>
            <w:tcW w:w="8932" w:type="dxa"/>
            <w:tcBorders>
              <w:top w:val="single" w:sz="4" w:space="0" w:color="000000"/>
              <w:left w:val="single" w:sz="4" w:space="0" w:color="000000"/>
              <w:bottom w:val="single" w:sz="4" w:space="0" w:color="000000"/>
              <w:right w:val="single" w:sz="4" w:space="0" w:color="000000"/>
            </w:tcBorders>
          </w:tcPr>
          <w:p w14:paraId="308AD4A0"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ML-1250(ML-1210D3)</w:t>
            </w:r>
          </w:p>
        </w:tc>
      </w:tr>
      <w:tr w:rsidR="00875467" w:rsidRPr="00AF256F" w14:paraId="2C1857F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554FCD2"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w:t>
            </w:r>
          </w:p>
        </w:tc>
        <w:tc>
          <w:tcPr>
            <w:tcW w:w="8932" w:type="dxa"/>
            <w:tcBorders>
              <w:top w:val="single" w:sz="4" w:space="0" w:color="000000"/>
              <w:left w:val="single" w:sz="4" w:space="0" w:color="000000"/>
              <w:bottom w:val="single" w:sz="4" w:space="0" w:color="000000"/>
              <w:right w:val="single" w:sz="4" w:space="0" w:color="000000"/>
            </w:tcBorders>
          </w:tcPr>
          <w:p w14:paraId="1873C34E"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ML-1660/ ML-1661/ ML-1665/ ML-1667/ ML-1860/ ML-1865/ ML-1867/ SCX-3200/ SCX-3205/ SCX-3207/ SCX-3217 (без чипа) (MLT-D104S/X)</w:t>
            </w:r>
          </w:p>
        </w:tc>
      </w:tr>
      <w:tr w:rsidR="00875467" w:rsidRPr="00AF256F" w14:paraId="47BED22C" w14:textId="77777777" w:rsidTr="00211613">
        <w:trPr>
          <w:trHeight w:val="1142"/>
        </w:trPr>
        <w:tc>
          <w:tcPr>
            <w:tcW w:w="878" w:type="dxa"/>
            <w:tcBorders>
              <w:top w:val="single" w:sz="4" w:space="0" w:color="000000"/>
              <w:left w:val="single" w:sz="4" w:space="0" w:color="000000"/>
              <w:bottom w:val="single" w:sz="4" w:space="0" w:color="000000"/>
              <w:right w:val="single" w:sz="4" w:space="0" w:color="000000"/>
            </w:tcBorders>
          </w:tcPr>
          <w:p w14:paraId="3CF33CED"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w:t>
            </w:r>
          </w:p>
        </w:tc>
        <w:tc>
          <w:tcPr>
            <w:tcW w:w="8932" w:type="dxa"/>
            <w:tcBorders>
              <w:top w:val="single" w:sz="4" w:space="0" w:color="000000"/>
              <w:left w:val="single" w:sz="4" w:space="0" w:color="000000"/>
              <w:bottom w:val="single" w:sz="4" w:space="0" w:color="000000"/>
              <w:right w:val="single" w:sz="4" w:space="0" w:color="000000"/>
            </w:tcBorders>
          </w:tcPr>
          <w:p w14:paraId="5A7531A7"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 xml:space="preserve">HP </w:t>
            </w:r>
            <w:proofErr w:type="spellStart"/>
            <w:r w:rsidRPr="00AF256F">
              <w:rPr>
                <w:rFonts w:ascii="Times New Roman" w:hAnsi="Times New Roman"/>
                <w:sz w:val="20"/>
                <w:szCs w:val="20"/>
              </w:rPr>
              <w:t>Laser</w:t>
            </w:r>
            <w:proofErr w:type="spellEnd"/>
            <w:r w:rsidRPr="00AF256F">
              <w:rPr>
                <w:rFonts w:ascii="Times New Roman" w:hAnsi="Times New Roman"/>
                <w:sz w:val="20"/>
                <w:szCs w:val="20"/>
              </w:rPr>
              <w:t xml:space="preserve"> </w:t>
            </w:r>
            <w:proofErr w:type="spellStart"/>
            <w:r w:rsidRPr="00AF256F">
              <w:rPr>
                <w:rFonts w:ascii="Times New Roman" w:hAnsi="Times New Roman"/>
                <w:sz w:val="20"/>
                <w:szCs w:val="20"/>
              </w:rPr>
              <w:t>Jet</w:t>
            </w:r>
            <w:proofErr w:type="spellEnd"/>
            <w:r w:rsidRPr="00AF256F">
              <w:rPr>
                <w:rFonts w:ascii="Times New Roman" w:hAnsi="Times New Roman"/>
                <w:sz w:val="20"/>
                <w:szCs w:val="20"/>
              </w:rPr>
              <w:t xml:space="preserve"> </w:t>
            </w:r>
          </w:p>
          <w:p w14:paraId="5CFEC08A" w14:textId="77777777" w:rsidR="00875467" w:rsidRPr="00AF256F" w:rsidRDefault="00875467" w:rsidP="00211613">
            <w:pPr>
              <w:rPr>
                <w:rFonts w:ascii="Times New Roman" w:hAnsi="Times New Roman"/>
                <w:color w:val="000000"/>
                <w:sz w:val="20"/>
                <w:szCs w:val="20"/>
              </w:rPr>
            </w:pPr>
            <w:r w:rsidRPr="00AF256F">
              <w:rPr>
                <w:rFonts w:ascii="Times New Roman" w:hAnsi="Times New Roman"/>
                <w:color w:val="000000"/>
                <w:sz w:val="20"/>
                <w:szCs w:val="20"/>
              </w:rPr>
              <w:t>1000 / 1005 / 1200 / 3300 / 3320 / 3330 / 3380</w:t>
            </w:r>
          </w:p>
          <w:p w14:paraId="342D450D"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(C7115A)</w:t>
            </w:r>
          </w:p>
        </w:tc>
      </w:tr>
      <w:tr w:rsidR="00875467" w:rsidRPr="00AF256F" w14:paraId="426070AB" w14:textId="77777777" w:rsidTr="00211613">
        <w:tc>
          <w:tcPr>
            <w:tcW w:w="878" w:type="dxa"/>
            <w:tcBorders>
              <w:top w:val="single" w:sz="4" w:space="0" w:color="000000"/>
              <w:left w:val="single" w:sz="4" w:space="0" w:color="000000"/>
              <w:bottom w:val="single" w:sz="4" w:space="0" w:color="000000"/>
              <w:right w:val="single" w:sz="4" w:space="0" w:color="000000"/>
            </w:tcBorders>
          </w:tcPr>
          <w:p w14:paraId="7E91C2A3"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5</w:t>
            </w:r>
          </w:p>
        </w:tc>
        <w:tc>
          <w:tcPr>
            <w:tcW w:w="8932" w:type="dxa"/>
            <w:tcBorders>
              <w:top w:val="single" w:sz="4" w:space="0" w:color="000000"/>
              <w:left w:val="single" w:sz="4" w:space="0" w:color="000000"/>
              <w:bottom w:val="single" w:sz="4" w:space="0" w:color="000000"/>
              <w:right w:val="single" w:sz="4" w:space="0" w:color="000000"/>
            </w:tcBorders>
          </w:tcPr>
          <w:p w14:paraId="38E4F38E"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 xml:space="preserve">HP </w:t>
            </w:r>
            <w:proofErr w:type="spellStart"/>
            <w:r w:rsidRPr="00AF256F">
              <w:rPr>
                <w:rFonts w:ascii="Times New Roman" w:hAnsi="Times New Roman"/>
                <w:sz w:val="20"/>
                <w:szCs w:val="20"/>
              </w:rPr>
              <w:t>Laser</w:t>
            </w:r>
            <w:proofErr w:type="spellEnd"/>
            <w:r w:rsidRPr="00AF256F">
              <w:rPr>
                <w:rFonts w:ascii="Times New Roman" w:hAnsi="Times New Roman"/>
                <w:sz w:val="20"/>
                <w:szCs w:val="20"/>
              </w:rPr>
              <w:t xml:space="preserve"> </w:t>
            </w:r>
            <w:proofErr w:type="spellStart"/>
            <w:r w:rsidRPr="00AF256F">
              <w:rPr>
                <w:rFonts w:ascii="Times New Roman" w:hAnsi="Times New Roman"/>
                <w:sz w:val="20"/>
                <w:szCs w:val="20"/>
              </w:rPr>
              <w:t>Jet</w:t>
            </w:r>
            <w:proofErr w:type="spellEnd"/>
            <w:r w:rsidRPr="00AF256F">
              <w:rPr>
                <w:rFonts w:ascii="Times New Roman" w:hAnsi="Times New Roman"/>
                <w:sz w:val="20"/>
                <w:szCs w:val="20"/>
              </w:rPr>
              <w:t xml:space="preserve"> 1100 (</w:t>
            </w:r>
            <w:r w:rsidRPr="00AF256F">
              <w:rPr>
                <w:rFonts w:ascii="Times New Roman" w:hAnsi="Times New Roman"/>
                <w:color w:val="000000"/>
                <w:sz w:val="20"/>
                <w:szCs w:val="20"/>
              </w:rPr>
              <w:t>C3906A)</w:t>
            </w:r>
          </w:p>
        </w:tc>
      </w:tr>
      <w:tr w:rsidR="00875467" w:rsidRPr="00AF256F" w14:paraId="0C45E409" w14:textId="77777777" w:rsidTr="00211613">
        <w:tc>
          <w:tcPr>
            <w:tcW w:w="878" w:type="dxa"/>
            <w:tcBorders>
              <w:top w:val="single" w:sz="4" w:space="0" w:color="000000"/>
              <w:left w:val="single" w:sz="4" w:space="0" w:color="000000"/>
              <w:bottom w:val="single" w:sz="4" w:space="0" w:color="000000"/>
              <w:right w:val="single" w:sz="4" w:space="0" w:color="000000"/>
            </w:tcBorders>
          </w:tcPr>
          <w:p w14:paraId="08CF210C"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6</w:t>
            </w:r>
          </w:p>
        </w:tc>
        <w:tc>
          <w:tcPr>
            <w:tcW w:w="8932" w:type="dxa"/>
            <w:tcBorders>
              <w:top w:val="single" w:sz="4" w:space="0" w:color="000000"/>
              <w:left w:val="single" w:sz="4" w:space="0" w:color="000000"/>
              <w:bottom w:val="single" w:sz="4" w:space="0" w:color="000000"/>
              <w:right w:val="single" w:sz="4" w:space="0" w:color="000000"/>
            </w:tcBorders>
          </w:tcPr>
          <w:p w14:paraId="0D33836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 xml:space="preserve">HP </w:t>
            </w:r>
            <w:proofErr w:type="spellStart"/>
            <w:r w:rsidRPr="00AF256F">
              <w:rPr>
                <w:rFonts w:ascii="Times New Roman" w:hAnsi="Times New Roman"/>
                <w:sz w:val="20"/>
                <w:szCs w:val="20"/>
              </w:rPr>
              <w:t>Laser</w:t>
            </w:r>
            <w:proofErr w:type="spellEnd"/>
            <w:r w:rsidRPr="00AF256F">
              <w:rPr>
                <w:rFonts w:ascii="Times New Roman" w:hAnsi="Times New Roman"/>
                <w:sz w:val="20"/>
                <w:szCs w:val="20"/>
              </w:rPr>
              <w:t xml:space="preserve"> </w:t>
            </w:r>
            <w:proofErr w:type="spellStart"/>
            <w:r w:rsidRPr="00AF256F">
              <w:rPr>
                <w:rFonts w:ascii="Times New Roman" w:hAnsi="Times New Roman"/>
                <w:sz w:val="20"/>
                <w:szCs w:val="20"/>
              </w:rPr>
              <w:t>Jet</w:t>
            </w:r>
            <w:proofErr w:type="spellEnd"/>
            <w:r w:rsidRPr="00AF256F">
              <w:rPr>
                <w:rFonts w:ascii="Times New Roman" w:hAnsi="Times New Roman"/>
                <w:sz w:val="20"/>
                <w:szCs w:val="20"/>
              </w:rPr>
              <w:t xml:space="preserve"> 1200(C7115A)</w:t>
            </w:r>
          </w:p>
        </w:tc>
      </w:tr>
      <w:tr w:rsidR="00875467" w:rsidRPr="00AF256F" w14:paraId="784EAEE3" w14:textId="77777777" w:rsidTr="00211613">
        <w:tc>
          <w:tcPr>
            <w:tcW w:w="878" w:type="dxa"/>
            <w:tcBorders>
              <w:top w:val="single" w:sz="4" w:space="0" w:color="000000"/>
              <w:left w:val="single" w:sz="4" w:space="0" w:color="000000"/>
              <w:bottom w:val="single" w:sz="4" w:space="0" w:color="000000"/>
              <w:right w:val="single" w:sz="4" w:space="0" w:color="000000"/>
            </w:tcBorders>
          </w:tcPr>
          <w:p w14:paraId="7049F546"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7</w:t>
            </w:r>
          </w:p>
        </w:tc>
        <w:tc>
          <w:tcPr>
            <w:tcW w:w="8932" w:type="dxa"/>
            <w:tcBorders>
              <w:top w:val="single" w:sz="4" w:space="0" w:color="000000"/>
              <w:left w:val="single" w:sz="4" w:space="0" w:color="000000"/>
              <w:bottom w:val="single" w:sz="4" w:space="0" w:color="000000"/>
              <w:right w:val="single" w:sz="4" w:space="0" w:color="000000"/>
            </w:tcBorders>
          </w:tcPr>
          <w:p w14:paraId="60536D9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 xml:space="preserve">HP </w:t>
            </w:r>
            <w:proofErr w:type="spellStart"/>
            <w:r w:rsidRPr="00AF256F">
              <w:rPr>
                <w:rFonts w:ascii="Times New Roman" w:hAnsi="Times New Roman"/>
                <w:sz w:val="20"/>
                <w:szCs w:val="20"/>
              </w:rPr>
              <w:t>Laser</w:t>
            </w:r>
            <w:proofErr w:type="spellEnd"/>
            <w:r w:rsidRPr="00AF256F">
              <w:rPr>
                <w:rFonts w:ascii="Times New Roman" w:hAnsi="Times New Roman"/>
                <w:sz w:val="20"/>
                <w:szCs w:val="20"/>
              </w:rPr>
              <w:t xml:space="preserve"> </w:t>
            </w:r>
            <w:proofErr w:type="spellStart"/>
            <w:r w:rsidRPr="00AF256F">
              <w:rPr>
                <w:rFonts w:ascii="Times New Roman" w:hAnsi="Times New Roman"/>
                <w:sz w:val="20"/>
                <w:szCs w:val="20"/>
              </w:rPr>
              <w:t>Jet</w:t>
            </w:r>
            <w:proofErr w:type="spellEnd"/>
            <w:r w:rsidRPr="00AF256F">
              <w:rPr>
                <w:rFonts w:ascii="Times New Roman" w:hAnsi="Times New Roman"/>
                <w:sz w:val="20"/>
                <w:szCs w:val="20"/>
              </w:rPr>
              <w:t xml:space="preserve"> </w:t>
            </w:r>
          </w:p>
          <w:p w14:paraId="7BA15BE1" w14:textId="77777777" w:rsidR="00875467" w:rsidRPr="00AF256F" w:rsidRDefault="00875467" w:rsidP="00211613">
            <w:pPr>
              <w:rPr>
                <w:rFonts w:ascii="Times New Roman" w:hAnsi="Times New Roman"/>
                <w:color w:val="000000"/>
                <w:sz w:val="20"/>
                <w:szCs w:val="20"/>
              </w:rPr>
            </w:pPr>
            <w:r w:rsidRPr="00AF256F">
              <w:rPr>
                <w:rFonts w:ascii="Times New Roman" w:hAnsi="Times New Roman"/>
                <w:color w:val="000000"/>
                <w:sz w:val="20"/>
                <w:szCs w:val="20"/>
              </w:rPr>
              <w:t>1010 / 1012 / 1015 / 1018 / 1020 / 1022 / 3015 / 3020 / 3030 / 3052 / 3055 / M1005MFP (Q2612A)</w:t>
            </w:r>
          </w:p>
        </w:tc>
      </w:tr>
      <w:tr w:rsidR="00875467" w:rsidRPr="00AF256F" w14:paraId="39A588F2" w14:textId="77777777" w:rsidTr="00211613">
        <w:tc>
          <w:tcPr>
            <w:tcW w:w="878" w:type="dxa"/>
            <w:tcBorders>
              <w:top w:val="single" w:sz="4" w:space="0" w:color="000000"/>
              <w:left w:val="single" w:sz="4" w:space="0" w:color="000000"/>
              <w:bottom w:val="single" w:sz="4" w:space="0" w:color="000000"/>
              <w:right w:val="single" w:sz="4" w:space="0" w:color="000000"/>
            </w:tcBorders>
          </w:tcPr>
          <w:p w14:paraId="7D9826E2"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8</w:t>
            </w:r>
          </w:p>
        </w:tc>
        <w:tc>
          <w:tcPr>
            <w:tcW w:w="8932" w:type="dxa"/>
            <w:tcBorders>
              <w:top w:val="single" w:sz="4" w:space="0" w:color="000000"/>
              <w:left w:val="single" w:sz="4" w:space="0" w:color="000000"/>
              <w:bottom w:val="single" w:sz="4" w:space="0" w:color="000000"/>
              <w:right w:val="single" w:sz="4" w:space="0" w:color="000000"/>
            </w:tcBorders>
          </w:tcPr>
          <w:p w14:paraId="5118A602"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 xml:space="preserve">HP </w:t>
            </w:r>
            <w:proofErr w:type="spellStart"/>
            <w:r w:rsidRPr="00AF256F">
              <w:rPr>
                <w:rFonts w:ascii="Times New Roman" w:hAnsi="Times New Roman"/>
                <w:sz w:val="20"/>
                <w:szCs w:val="20"/>
              </w:rPr>
              <w:t>Laser</w:t>
            </w:r>
            <w:proofErr w:type="spellEnd"/>
            <w:r w:rsidRPr="00AF256F">
              <w:rPr>
                <w:rFonts w:ascii="Times New Roman" w:hAnsi="Times New Roman"/>
                <w:sz w:val="20"/>
                <w:szCs w:val="20"/>
              </w:rPr>
              <w:t xml:space="preserve"> </w:t>
            </w:r>
            <w:proofErr w:type="spellStart"/>
            <w:r w:rsidRPr="00AF256F">
              <w:rPr>
                <w:rFonts w:ascii="Times New Roman" w:hAnsi="Times New Roman"/>
                <w:sz w:val="20"/>
                <w:szCs w:val="20"/>
              </w:rPr>
              <w:t>Jet</w:t>
            </w:r>
            <w:proofErr w:type="spellEnd"/>
            <w:r w:rsidRPr="00AF256F">
              <w:rPr>
                <w:rFonts w:ascii="Times New Roman" w:hAnsi="Times New Roman"/>
                <w:sz w:val="20"/>
                <w:szCs w:val="20"/>
              </w:rPr>
              <w:t xml:space="preserve"> P1005 / P1006 (CB435A)</w:t>
            </w:r>
          </w:p>
        </w:tc>
      </w:tr>
      <w:tr w:rsidR="00875467" w:rsidRPr="00AF256F" w14:paraId="1A12019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E838D2C"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9</w:t>
            </w:r>
          </w:p>
        </w:tc>
        <w:tc>
          <w:tcPr>
            <w:tcW w:w="8932" w:type="dxa"/>
            <w:tcBorders>
              <w:top w:val="single" w:sz="4" w:space="0" w:color="000000"/>
              <w:left w:val="single" w:sz="4" w:space="0" w:color="000000"/>
              <w:bottom w:val="single" w:sz="4" w:space="0" w:color="000000"/>
              <w:right w:val="single" w:sz="4" w:space="0" w:color="000000"/>
            </w:tcBorders>
          </w:tcPr>
          <w:p w14:paraId="37CBA1FC"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LBP-6000 / MF3010 / LBP-6020 (725)</w:t>
            </w:r>
          </w:p>
        </w:tc>
      </w:tr>
      <w:tr w:rsidR="00875467" w:rsidRPr="00AF256F" w14:paraId="1D12646C"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FD3A472"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10</w:t>
            </w:r>
          </w:p>
        </w:tc>
        <w:tc>
          <w:tcPr>
            <w:tcW w:w="8932" w:type="dxa"/>
            <w:tcBorders>
              <w:top w:val="single" w:sz="4" w:space="0" w:color="000000"/>
              <w:left w:val="single" w:sz="4" w:space="0" w:color="000000"/>
              <w:bottom w:val="single" w:sz="4" w:space="0" w:color="000000"/>
              <w:right w:val="single" w:sz="4" w:space="0" w:color="000000"/>
            </w:tcBorders>
          </w:tcPr>
          <w:p w14:paraId="355871CC"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ML-1640 / ML-1641 / ML-2240 / ML-2241 </w:t>
            </w:r>
            <w:r w:rsidRPr="00AF256F">
              <w:rPr>
                <w:rFonts w:ascii="Times New Roman" w:hAnsi="Times New Roman"/>
                <w:color w:val="000000"/>
                <w:sz w:val="20"/>
                <w:szCs w:val="20"/>
              </w:rPr>
              <w:t>(MLT-D108S)</w:t>
            </w:r>
          </w:p>
        </w:tc>
      </w:tr>
      <w:tr w:rsidR="00875467" w:rsidRPr="00AF256F" w14:paraId="62A298C9"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5A33762"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11</w:t>
            </w:r>
          </w:p>
        </w:tc>
        <w:tc>
          <w:tcPr>
            <w:tcW w:w="8932" w:type="dxa"/>
            <w:tcBorders>
              <w:top w:val="single" w:sz="4" w:space="0" w:color="000000"/>
              <w:left w:val="single" w:sz="4" w:space="0" w:color="000000"/>
              <w:bottom w:val="single" w:sz="4" w:space="0" w:color="000000"/>
              <w:right w:val="single" w:sz="4" w:space="0" w:color="000000"/>
            </w:tcBorders>
          </w:tcPr>
          <w:p w14:paraId="419094A0"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ML-1615(1615)</w:t>
            </w:r>
          </w:p>
        </w:tc>
      </w:tr>
      <w:tr w:rsidR="00875467" w:rsidRPr="00AF256F" w14:paraId="42EF9DA8"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2CC4EFC"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12</w:t>
            </w:r>
          </w:p>
        </w:tc>
        <w:tc>
          <w:tcPr>
            <w:tcW w:w="8932" w:type="dxa"/>
            <w:tcBorders>
              <w:top w:val="single" w:sz="4" w:space="0" w:color="000000"/>
              <w:left w:val="single" w:sz="4" w:space="0" w:color="000000"/>
              <w:bottom w:val="single" w:sz="4" w:space="0" w:color="000000"/>
              <w:right w:val="single" w:sz="4" w:space="0" w:color="000000"/>
            </w:tcBorders>
          </w:tcPr>
          <w:p w14:paraId="42FEC59B"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ML-2250,ML-2251N/NP,ML-2252W</w:t>
            </w:r>
          </w:p>
        </w:tc>
      </w:tr>
      <w:tr w:rsidR="00875467" w:rsidRPr="00AF256F" w14:paraId="7A63D123" w14:textId="77777777" w:rsidTr="00211613">
        <w:tc>
          <w:tcPr>
            <w:tcW w:w="878" w:type="dxa"/>
            <w:tcBorders>
              <w:top w:val="single" w:sz="4" w:space="0" w:color="000000"/>
              <w:left w:val="single" w:sz="4" w:space="0" w:color="000000"/>
              <w:bottom w:val="single" w:sz="4" w:space="0" w:color="000000"/>
              <w:right w:val="single" w:sz="4" w:space="0" w:color="000000"/>
            </w:tcBorders>
          </w:tcPr>
          <w:p w14:paraId="7D800168"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13</w:t>
            </w:r>
          </w:p>
        </w:tc>
        <w:tc>
          <w:tcPr>
            <w:tcW w:w="8932" w:type="dxa"/>
            <w:tcBorders>
              <w:top w:val="single" w:sz="4" w:space="0" w:color="000000"/>
              <w:left w:val="single" w:sz="4" w:space="0" w:color="000000"/>
              <w:bottom w:val="single" w:sz="4" w:space="0" w:color="000000"/>
              <w:right w:val="single" w:sz="4" w:space="0" w:color="000000"/>
            </w:tcBorders>
          </w:tcPr>
          <w:p w14:paraId="32C2E8A5"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ML-4500/4600</w:t>
            </w:r>
          </w:p>
        </w:tc>
      </w:tr>
      <w:tr w:rsidR="00875467" w:rsidRPr="00AF256F" w14:paraId="6F5849B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25B2BB1"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14</w:t>
            </w:r>
          </w:p>
        </w:tc>
        <w:tc>
          <w:tcPr>
            <w:tcW w:w="8932" w:type="dxa"/>
            <w:tcBorders>
              <w:top w:val="single" w:sz="4" w:space="0" w:color="000000"/>
              <w:left w:val="single" w:sz="4" w:space="0" w:color="000000"/>
              <w:bottom w:val="single" w:sz="4" w:space="0" w:color="000000"/>
              <w:right w:val="single" w:sz="4" w:space="0" w:color="000000"/>
            </w:tcBorders>
          </w:tcPr>
          <w:p w14:paraId="5EA8086E"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ML-2150,2151N,2152W</w:t>
            </w:r>
          </w:p>
        </w:tc>
      </w:tr>
      <w:tr w:rsidR="00875467" w:rsidRPr="00AF256F" w14:paraId="0B8E48B8" w14:textId="77777777" w:rsidTr="00211613">
        <w:tc>
          <w:tcPr>
            <w:tcW w:w="878" w:type="dxa"/>
            <w:tcBorders>
              <w:top w:val="single" w:sz="4" w:space="0" w:color="000000"/>
              <w:left w:val="single" w:sz="4" w:space="0" w:color="000000"/>
              <w:bottom w:val="single" w:sz="4" w:space="0" w:color="000000"/>
              <w:right w:val="single" w:sz="4" w:space="0" w:color="000000"/>
            </w:tcBorders>
          </w:tcPr>
          <w:p w14:paraId="2910BE95"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15</w:t>
            </w:r>
          </w:p>
        </w:tc>
        <w:tc>
          <w:tcPr>
            <w:tcW w:w="8932" w:type="dxa"/>
            <w:tcBorders>
              <w:top w:val="single" w:sz="4" w:space="0" w:color="000000"/>
              <w:left w:val="single" w:sz="4" w:space="0" w:color="000000"/>
              <w:bottom w:val="single" w:sz="4" w:space="0" w:color="000000"/>
              <w:right w:val="single" w:sz="4" w:space="0" w:color="000000"/>
            </w:tcBorders>
          </w:tcPr>
          <w:p w14:paraId="026C3086"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ML-1630 / SCX-4500</w:t>
            </w:r>
          </w:p>
        </w:tc>
      </w:tr>
      <w:tr w:rsidR="00875467" w:rsidRPr="00AF256F" w14:paraId="311EED8E"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C886B9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16</w:t>
            </w:r>
          </w:p>
        </w:tc>
        <w:tc>
          <w:tcPr>
            <w:tcW w:w="8932" w:type="dxa"/>
            <w:tcBorders>
              <w:top w:val="single" w:sz="4" w:space="0" w:color="000000"/>
              <w:left w:val="single" w:sz="4" w:space="0" w:color="000000"/>
              <w:bottom w:val="single" w:sz="4" w:space="0" w:color="000000"/>
              <w:right w:val="single" w:sz="4" w:space="0" w:color="000000"/>
            </w:tcBorders>
          </w:tcPr>
          <w:p w14:paraId="4895AD1C"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Epson</w:t>
            </w:r>
            <w:proofErr w:type="spellEnd"/>
            <w:r w:rsidRPr="00AF256F">
              <w:rPr>
                <w:rFonts w:ascii="Times New Roman" w:hAnsi="Times New Roman"/>
                <w:sz w:val="20"/>
                <w:szCs w:val="20"/>
              </w:rPr>
              <w:t xml:space="preserve"> LX 1050,300,300+</w:t>
            </w:r>
          </w:p>
        </w:tc>
      </w:tr>
      <w:tr w:rsidR="00875467" w:rsidRPr="00AF256F" w14:paraId="4C26C3C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0A8C2706"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17</w:t>
            </w:r>
          </w:p>
        </w:tc>
        <w:tc>
          <w:tcPr>
            <w:tcW w:w="8932" w:type="dxa"/>
            <w:tcBorders>
              <w:top w:val="single" w:sz="4" w:space="0" w:color="000000"/>
              <w:left w:val="single" w:sz="4" w:space="0" w:color="000000"/>
              <w:bottom w:val="single" w:sz="4" w:space="0" w:color="000000"/>
              <w:right w:val="single" w:sz="4" w:space="0" w:color="000000"/>
            </w:tcBorders>
          </w:tcPr>
          <w:p w14:paraId="3DC1BAC4"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Epson</w:t>
            </w:r>
            <w:proofErr w:type="spellEnd"/>
            <w:r w:rsidRPr="00AF256F">
              <w:rPr>
                <w:rFonts w:ascii="Times New Roman" w:hAnsi="Times New Roman"/>
                <w:sz w:val="20"/>
                <w:szCs w:val="20"/>
              </w:rPr>
              <w:t xml:space="preserve"> LX 1170,1180+</w:t>
            </w:r>
          </w:p>
        </w:tc>
      </w:tr>
      <w:tr w:rsidR="00875467" w:rsidRPr="00AF256F" w14:paraId="3FB6672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06316337"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18</w:t>
            </w:r>
          </w:p>
        </w:tc>
        <w:tc>
          <w:tcPr>
            <w:tcW w:w="8932" w:type="dxa"/>
            <w:tcBorders>
              <w:top w:val="single" w:sz="4" w:space="0" w:color="000000"/>
              <w:left w:val="single" w:sz="4" w:space="0" w:color="000000"/>
              <w:bottom w:val="single" w:sz="4" w:space="0" w:color="000000"/>
              <w:right w:val="single" w:sz="4" w:space="0" w:color="000000"/>
            </w:tcBorders>
          </w:tcPr>
          <w:p w14:paraId="2FB7F81E"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OKI 5720</w:t>
            </w:r>
          </w:p>
        </w:tc>
      </w:tr>
      <w:tr w:rsidR="00875467" w:rsidRPr="00AF256F" w14:paraId="3E6FFD5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539FE4E3"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19</w:t>
            </w:r>
          </w:p>
        </w:tc>
        <w:tc>
          <w:tcPr>
            <w:tcW w:w="8932" w:type="dxa"/>
            <w:tcBorders>
              <w:top w:val="single" w:sz="4" w:space="0" w:color="000000"/>
              <w:left w:val="single" w:sz="4" w:space="0" w:color="000000"/>
              <w:bottom w:val="single" w:sz="4" w:space="0" w:color="000000"/>
              <w:right w:val="single" w:sz="4" w:space="0" w:color="000000"/>
            </w:tcBorders>
          </w:tcPr>
          <w:p w14:paraId="381CA844"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LBP-3200/ </w:t>
            </w:r>
            <w:proofErr w:type="spellStart"/>
            <w:r w:rsidRPr="00AF256F">
              <w:rPr>
                <w:rFonts w:ascii="Times New Roman" w:hAnsi="Times New Roman"/>
                <w:sz w:val="20"/>
                <w:szCs w:val="20"/>
              </w:rPr>
              <w:t>LaserBase</w:t>
            </w:r>
            <w:proofErr w:type="spellEnd"/>
            <w:r w:rsidRPr="00AF256F">
              <w:rPr>
                <w:rFonts w:ascii="Times New Roman" w:hAnsi="Times New Roman"/>
                <w:sz w:val="20"/>
                <w:szCs w:val="20"/>
              </w:rPr>
              <w:t xml:space="preserve"> MF-3110/ MF-3228/ MF-3240/ MF-5630/ MF-5650/ MF-5730/ MF-5750/ MF-5770 (EP-27)</w:t>
            </w:r>
          </w:p>
        </w:tc>
      </w:tr>
      <w:tr w:rsidR="00875467" w:rsidRPr="00AF256F" w14:paraId="440E86EF"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956B4C4"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20</w:t>
            </w:r>
          </w:p>
        </w:tc>
        <w:tc>
          <w:tcPr>
            <w:tcW w:w="8932" w:type="dxa"/>
            <w:tcBorders>
              <w:top w:val="single" w:sz="4" w:space="0" w:color="000000"/>
              <w:left w:val="single" w:sz="4" w:space="0" w:color="000000"/>
              <w:bottom w:val="single" w:sz="4" w:space="0" w:color="000000"/>
              <w:right w:val="single" w:sz="4" w:space="0" w:color="000000"/>
            </w:tcBorders>
          </w:tcPr>
          <w:p w14:paraId="3E61ABF4"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LBP 800 / 810 / 1120 (EP-22)</w:t>
            </w:r>
          </w:p>
        </w:tc>
      </w:tr>
      <w:tr w:rsidR="00875467" w:rsidRPr="00AF256F" w14:paraId="2A1C5C2F" w14:textId="77777777" w:rsidTr="00211613">
        <w:tc>
          <w:tcPr>
            <w:tcW w:w="878" w:type="dxa"/>
            <w:tcBorders>
              <w:top w:val="single" w:sz="4" w:space="0" w:color="000000"/>
              <w:left w:val="single" w:sz="4" w:space="0" w:color="000000"/>
              <w:bottom w:val="single" w:sz="4" w:space="0" w:color="000000"/>
              <w:right w:val="single" w:sz="4" w:space="0" w:color="000000"/>
            </w:tcBorders>
          </w:tcPr>
          <w:p w14:paraId="7C5B49C0"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lastRenderedPageBreak/>
              <w:t>21</w:t>
            </w:r>
          </w:p>
        </w:tc>
        <w:tc>
          <w:tcPr>
            <w:tcW w:w="8932" w:type="dxa"/>
            <w:tcBorders>
              <w:top w:val="single" w:sz="4" w:space="0" w:color="000000"/>
              <w:left w:val="single" w:sz="4" w:space="0" w:color="000000"/>
              <w:bottom w:val="single" w:sz="4" w:space="0" w:color="000000"/>
              <w:right w:val="single" w:sz="4" w:space="0" w:color="000000"/>
            </w:tcBorders>
          </w:tcPr>
          <w:p w14:paraId="55293D2A"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SCX-4200(4300)4220,3200</w:t>
            </w:r>
          </w:p>
        </w:tc>
      </w:tr>
      <w:tr w:rsidR="00875467" w:rsidRPr="00AF256F" w14:paraId="6A9A497A"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D094E71"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22</w:t>
            </w:r>
          </w:p>
        </w:tc>
        <w:tc>
          <w:tcPr>
            <w:tcW w:w="8932" w:type="dxa"/>
            <w:tcBorders>
              <w:top w:val="single" w:sz="4" w:space="0" w:color="000000"/>
              <w:left w:val="single" w:sz="4" w:space="0" w:color="000000"/>
              <w:bottom w:val="single" w:sz="4" w:space="0" w:color="000000"/>
              <w:right w:val="single" w:sz="4" w:space="0" w:color="000000"/>
            </w:tcBorders>
          </w:tcPr>
          <w:p w14:paraId="091316F3"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w:t>
            </w:r>
          </w:p>
          <w:p w14:paraId="3C643036" w14:textId="77777777" w:rsidR="00875467" w:rsidRPr="00AF256F" w:rsidRDefault="00875467" w:rsidP="00211613">
            <w:pPr>
              <w:rPr>
                <w:rFonts w:ascii="Times New Roman" w:hAnsi="Times New Roman"/>
                <w:color w:val="000000"/>
                <w:sz w:val="20"/>
                <w:szCs w:val="20"/>
              </w:rPr>
            </w:pPr>
            <w:r w:rsidRPr="00AF256F">
              <w:rPr>
                <w:rFonts w:ascii="Times New Roman" w:hAnsi="Times New Roman"/>
                <w:color w:val="000000"/>
                <w:sz w:val="20"/>
                <w:szCs w:val="20"/>
              </w:rPr>
              <w:t>ML-1510/1710/1750 (ML-1710D3)</w:t>
            </w:r>
          </w:p>
        </w:tc>
      </w:tr>
      <w:tr w:rsidR="00875467" w:rsidRPr="00AF256F" w14:paraId="375F4A00"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C01C090"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23</w:t>
            </w:r>
          </w:p>
        </w:tc>
        <w:tc>
          <w:tcPr>
            <w:tcW w:w="8932" w:type="dxa"/>
            <w:tcBorders>
              <w:top w:val="single" w:sz="4" w:space="0" w:color="000000"/>
              <w:left w:val="single" w:sz="4" w:space="0" w:color="000000"/>
              <w:bottom w:val="single" w:sz="4" w:space="0" w:color="000000"/>
              <w:right w:val="single" w:sz="4" w:space="0" w:color="000000"/>
            </w:tcBorders>
          </w:tcPr>
          <w:p w14:paraId="2A4515BA"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ML-2160/ 2165/ 2165W/ SCX-3400/ 3400F, 3405/F/W/FW (без чипа)</w:t>
            </w:r>
          </w:p>
        </w:tc>
      </w:tr>
      <w:tr w:rsidR="00875467" w:rsidRPr="00AF256F" w14:paraId="07EE6B40" w14:textId="77777777" w:rsidTr="00211613">
        <w:tc>
          <w:tcPr>
            <w:tcW w:w="878" w:type="dxa"/>
            <w:tcBorders>
              <w:top w:val="single" w:sz="4" w:space="0" w:color="000000"/>
              <w:left w:val="single" w:sz="4" w:space="0" w:color="000000"/>
              <w:bottom w:val="single" w:sz="4" w:space="0" w:color="000000"/>
              <w:right w:val="single" w:sz="4" w:space="0" w:color="000000"/>
            </w:tcBorders>
          </w:tcPr>
          <w:p w14:paraId="5DA6BC23"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24</w:t>
            </w:r>
          </w:p>
        </w:tc>
        <w:tc>
          <w:tcPr>
            <w:tcW w:w="8932" w:type="dxa"/>
            <w:tcBorders>
              <w:top w:val="single" w:sz="4" w:space="0" w:color="000000"/>
              <w:left w:val="single" w:sz="4" w:space="0" w:color="000000"/>
              <w:bottom w:val="single" w:sz="4" w:space="0" w:color="000000"/>
              <w:right w:val="single" w:sz="4" w:space="0" w:color="000000"/>
            </w:tcBorders>
          </w:tcPr>
          <w:p w14:paraId="608C7842"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SCX-4100(SCX-4100D3)</w:t>
            </w:r>
          </w:p>
        </w:tc>
      </w:tr>
      <w:tr w:rsidR="00875467" w:rsidRPr="00AF256F" w14:paraId="6764CAAC"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0951F9C"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25</w:t>
            </w:r>
          </w:p>
        </w:tc>
        <w:tc>
          <w:tcPr>
            <w:tcW w:w="8932" w:type="dxa"/>
            <w:tcBorders>
              <w:top w:val="single" w:sz="4" w:space="0" w:color="000000"/>
              <w:left w:val="single" w:sz="4" w:space="0" w:color="000000"/>
              <w:bottom w:val="single" w:sz="4" w:space="0" w:color="000000"/>
              <w:right w:val="single" w:sz="4" w:space="0" w:color="000000"/>
            </w:tcBorders>
          </w:tcPr>
          <w:p w14:paraId="53EA87B3"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 3051N</w:t>
            </w:r>
          </w:p>
        </w:tc>
      </w:tr>
      <w:tr w:rsidR="00875467" w:rsidRPr="00AF256F" w14:paraId="3A96E5D5" w14:textId="77777777" w:rsidTr="00211613">
        <w:tc>
          <w:tcPr>
            <w:tcW w:w="878" w:type="dxa"/>
            <w:tcBorders>
              <w:top w:val="single" w:sz="4" w:space="0" w:color="000000"/>
              <w:left w:val="single" w:sz="4" w:space="0" w:color="000000"/>
              <w:bottom w:val="single" w:sz="4" w:space="0" w:color="000000"/>
              <w:right w:val="single" w:sz="4" w:space="0" w:color="000000"/>
            </w:tcBorders>
          </w:tcPr>
          <w:p w14:paraId="20C010DD"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26</w:t>
            </w:r>
          </w:p>
        </w:tc>
        <w:tc>
          <w:tcPr>
            <w:tcW w:w="8932" w:type="dxa"/>
            <w:tcBorders>
              <w:top w:val="single" w:sz="4" w:space="0" w:color="000000"/>
              <w:left w:val="single" w:sz="4" w:space="0" w:color="000000"/>
              <w:bottom w:val="single" w:sz="4" w:space="0" w:color="000000"/>
              <w:right w:val="single" w:sz="4" w:space="0" w:color="000000"/>
            </w:tcBorders>
          </w:tcPr>
          <w:p w14:paraId="0353A2BD"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SL M2070</w:t>
            </w:r>
          </w:p>
        </w:tc>
      </w:tr>
      <w:tr w:rsidR="00875467" w:rsidRPr="00AF256F" w14:paraId="392E3BFE" w14:textId="77777777" w:rsidTr="00211613">
        <w:tc>
          <w:tcPr>
            <w:tcW w:w="878" w:type="dxa"/>
            <w:tcBorders>
              <w:top w:val="single" w:sz="4" w:space="0" w:color="000000"/>
              <w:left w:val="single" w:sz="4" w:space="0" w:color="000000"/>
              <w:bottom w:val="single" w:sz="4" w:space="0" w:color="000000"/>
              <w:right w:val="single" w:sz="4" w:space="0" w:color="000000"/>
            </w:tcBorders>
          </w:tcPr>
          <w:p w14:paraId="49FBE68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27</w:t>
            </w:r>
          </w:p>
        </w:tc>
        <w:tc>
          <w:tcPr>
            <w:tcW w:w="8932" w:type="dxa"/>
            <w:tcBorders>
              <w:top w:val="single" w:sz="4" w:space="0" w:color="000000"/>
              <w:left w:val="single" w:sz="4" w:space="0" w:color="000000"/>
              <w:bottom w:val="single" w:sz="4" w:space="0" w:color="000000"/>
              <w:right w:val="single" w:sz="4" w:space="0" w:color="000000"/>
            </w:tcBorders>
          </w:tcPr>
          <w:p w14:paraId="5FC8E60C"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 1615</w:t>
            </w:r>
          </w:p>
        </w:tc>
      </w:tr>
      <w:tr w:rsidR="00875467" w:rsidRPr="00AF256F" w14:paraId="4DE5ADAF"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DC04CC0"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28</w:t>
            </w:r>
          </w:p>
        </w:tc>
        <w:tc>
          <w:tcPr>
            <w:tcW w:w="8932" w:type="dxa"/>
            <w:tcBorders>
              <w:top w:val="single" w:sz="4" w:space="0" w:color="000000"/>
              <w:left w:val="single" w:sz="4" w:space="0" w:color="000000"/>
              <w:bottom w:val="single" w:sz="4" w:space="0" w:color="000000"/>
              <w:right w:val="single" w:sz="4" w:space="0" w:color="000000"/>
            </w:tcBorders>
          </w:tcPr>
          <w:p w14:paraId="154D348C"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ML 2015</w:t>
            </w:r>
          </w:p>
        </w:tc>
      </w:tr>
      <w:tr w:rsidR="00875467" w:rsidRPr="00AF256F" w14:paraId="0EACA171" w14:textId="77777777" w:rsidTr="00211613">
        <w:tc>
          <w:tcPr>
            <w:tcW w:w="878" w:type="dxa"/>
            <w:tcBorders>
              <w:top w:val="single" w:sz="4" w:space="0" w:color="000000"/>
              <w:left w:val="single" w:sz="4" w:space="0" w:color="000000"/>
              <w:bottom w:val="single" w:sz="4" w:space="0" w:color="000000"/>
              <w:right w:val="single" w:sz="4" w:space="0" w:color="000000"/>
            </w:tcBorders>
          </w:tcPr>
          <w:p w14:paraId="7F44EFB5"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29</w:t>
            </w:r>
          </w:p>
        </w:tc>
        <w:tc>
          <w:tcPr>
            <w:tcW w:w="8932" w:type="dxa"/>
            <w:tcBorders>
              <w:top w:val="single" w:sz="4" w:space="0" w:color="000000"/>
              <w:left w:val="single" w:sz="4" w:space="0" w:color="000000"/>
              <w:bottom w:val="single" w:sz="4" w:space="0" w:color="000000"/>
              <w:right w:val="single" w:sz="4" w:space="0" w:color="000000"/>
            </w:tcBorders>
          </w:tcPr>
          <w:p w14:paraId="12ACEA7E"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Phaser</w:t>
            </w:r>
            <w:proofErr w:type="spellEnd"/>
            <w:r w:rsidRPr="00AF256F">
              <w:rPr>
                <w:rFonts w:ascii="Times New Roman" w:hAnsi="Times New Roman"/>
                <w:sz w:val="20"/>
                <w:szCs w:val="20"/>
              </w:rPr>
              <w:t xml:space="preserve"> 3100</w:t>
            </w:r>
          </w:p>
        </w:tc>
      </w:tr>
      <w:tr w:rsidR="00875467" w:rsidRPr="00AF256F" w14:paraId="6000CB6D" w14:textId="77777777" w:rsidTr="00211613">
        <w:tc>
          <w:tcPr>
            <w:tcW w:w="878" w:type="dxa"/>
            <w:tcBorders>
              <w:top w:val="single" w:sz="4" w:space="0" w:color="000000"/>
              <w:left w:val="single" w:sz="4" w:space="0" w:color="000000"/>
              <w:bottom w:val="single" w:sz="4" w:space="0" w:color="000000"/>
              <w:right w:val="single" w:sz="4" w:space="0" w:color="000000"/>
            </w:tcBorders>
          </w:tcPr>
          <w:p w14:paraId="0FBA3256"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30</w:t>
            </w:r>
          </w:p>
        </w:tc>
        <w:tc>
          <w:tcPr>
            <w:tcW w:w="8932" w:type="dxa"/>
            <w:tcBorders>
              <w:top w:val="single" w:sz="4" w:space="0" w:color="000000"/>
              <w:left w:val="single" w:sz="4" w:space="0" w:color="000000"/>
              <w:bottom w:val="single" w:sz="4" w:space="0" w:color="000000"/>
              <w:right w:val="single" w:sz="4" w:space="0" w:color="000000"/>
            </w:tcBorders>
          </w:tcPr>
          <w:p w14:paraId="7529CF40"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4410</w:t>
            </w:r>
          </w:p>
        </w:tc>
      </w:tr>
      <w:tr w:rsidR="00875467" w:rsidRPr="00AF256F" w14:paraId="4CD7E280"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988F422"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31</w:t>
            </w:r>
          </w:p>
        </w:tc>
        <w:tc>
          <w:tcPr>
            <w:tcW w:w="8932" w:type="dxa"/>
            <w:tcBorders>
              <w:top w:val="single" w:sz="4" w:space="0" w:color="000000"/>
              <w:left w:val="single" w:sz="4" w:space="0" w:color="000000"/>
              <w:bottom w:val="single" w:sz="4" w:space="0" w:color="000000"/>
              <w:right w:val="single" w:sz="4" w:space="0" w:color="000000"/>
            </w:tcBorders>
          </w:tcPr>
          <w:p w14:paraId="360A8688"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HP M1132</w:t>
            </w:r>
          </w:p>
        </w:tc>
      </w:tr>
      <w:tr w:rsidR="00875467" w:rsidRPr="00AF256F" w14:paraId="0EB6CF9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1193333"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32</w:t>
            </w:r>
          </w:p>
        </w:tc>
        <w:tc>
          <w:tcPr>
            <w:tcW w:w="8932" w:type="dxa"/>
            <w:tcBorders>
              <w:top w:val="single" w:sz="4" w:space="0" w:color="000000"/>
              <w:left w:val="single" w:sz="4" w:space="0" w:color="000000"/>
              <w:bottom w:val="single" w:sz="4" w:space="0" w:color="000000"/>
              <w:right w:val="single" w:sz="4" w:space="0" w:color="000000"/>
            </w:tcBorders>
          </w:tcPr>
          <w:p w14:paraId="0ECDF82F"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M 2026</w:t>
            </w:r>
          </w:p>
        </w:tc>
      </w:tr>
      <w:tr w:rsidR="00875467" w:rsidRPr="00AF256F" w14:paraId="36DB717F"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6465CED"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33</w:t>
            </w:r>
          </w:p>
        </w:tc>
        <w:tc>
          <w:tcPr>
            <w:tcW w:w="8932" w:type="dxa"/>
            <w:tcBorders>
              <w:top w:val="single" w:sz="4" w:space="0" w:color="000000"/>
              <w:left w:val="single" w:sz="4" w:space="0" w:color="000000"/>
              <w:bottom w:val="single" w:sz="4" w:space="0" w:color="000000"/>
              <w:right w:val="single" w:sz="4" w:space="0" w:color="000000"/>
            </w:tcBorders>
          </w:tcPr>
          <w:p w14:paraId="2467A2C0"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LBP1120</w:t>
            </w:r>
          </w:p>
        </w:tc>
      </w:tr>
      <w:tr w:rsidR="00875467" w:rsidRPr="00AF256F" w14:paraId="46B7BDA7"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B9DF57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34</w:t>
            </w:r>
          </w:p>
        </w:tc>
        <w:tc>
          <w:tcPr>
            <w:tcW w:w="8932" w:type="dxa"/>
            <w:tcBorders>
              <w:top w:val="single" w:sz="4" w:space="0" w:color="000000"/>
              <w:left w:val="single" w:sz="4" w:space="0" w:color="000000"/>
              <w:bottom w:val="single" w:sz="4" w:space="0" w:color="000000"/>
              <w:right w:val="single" w:sz="4" w:space="0" w:color="000000"/>
            </w:tcBorders>
          </w:tcPr>
          <w:p w14:paraId="15DFD33E"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HP P1102</w:t>
            </w:r>
          </w:p>
        </w:tc>
      </w:tr>
      <w:tr w:rsidR="00875467" w:rsidRPr="00AF256F" w14:paraId="6CBE874F"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1F37820"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35</w:t>
            </w:r>
          </w:p>
        </w:tc>
        <w:tc>
          <w:tcPr>
            <w:tcW w:w="8932" w:type="dxa"/>
            <w:tcBorders>
              <w:top w:val="single" w:sz="4" w:space="0" w:color="000000"/>
              <w:left w:val="single" w:sz="4" w:space="0" w:color="000000"/>
              <w:bottom w:val="single" w:sz="4" w:space="0" w:color="000000"/>
              <w:right w:val="single" w:sz="4" w:space="0" w:color="000000"/>
            </w:tcBorders>
          </w:tcPr>
          <w:p w14:paraId="44542FE7"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MF 211</w:t>
            </w:r>
          </w:p>
        </w:tc>
      </w:tr>
      <w:tr w:rsidR="00875467" w:rsidRPr="00AF256F" w14:paraId="307D1810"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459CC18"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36</w:t>
            </w:r>
          </w:p>
        </w:tc>
        <w:tc>
          <w:tcPr>
            <w:tcW w:w="8932" w:type="dxa"/>
            <w:tcBorders>
              <w:top w:val="single" w:sz="4" w:space="0" w:color="000000"/>
              <w:left w:val="single" w:sz="4" w:space="0" w:color="000000"/>
              <w:bottom w:val="single" w:sz="4" w:space="0" w:color="000000"/>
              <w:right w:val="single" w:sz="4" w:space="0" w:color="000000"/>
            </w:tcBorders>
          </w:tcPr>
          <w:p w14:paraId="63F7B239"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MF 4018</w:t>
            </w:r>
          </w:p>
        </w:tc>
      </w:tr>
      <w:tr w:rsidR="00875467" w:rsidRPr="00AF256F" w14:paraId="2C3BAE1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4A10F21B"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37</w:t>
            </w:r>
          </w:p>
        </w:tc>
        <w:tc>
          <w:tcPr>
            <w:tcW w:w="8932" w:type="dxa"/>
            <w:tcBorders>
              <w:top w:val="single" w:sz="4" w:space="0" w:color="000000"/>
              <w:left w:val="single" w:sz="4" w:space="0" w:color="000000"/>
              <w:bottom w:val="single" w:sz="4" w:space="0" w:color="000000"/>
              <w:right w:val="single" w:sz="4" w:space="0" w:color="000000"/>
            </w:tcBorders>
          </w:tcPr>
          <w:p w14:paraId="0724DCEA"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Xerox</w:t>
            </w:r>
            <w:proofErr w:type="spellEnd"/>
            <w:r w:rsidRPr="00AF256F">
              <w:rPr>
                <w:rFonts w:ascii="Times New Roman" w:hAnsi="Times New Roman"/>
                <w:sz w:val="20"/>
                <w:szCs w:val="20"/>
              </w:rPr>
              <w:t xml:space="preserve"> 3119</w:t>
            </w:r>
          </w:p>
        </w:tc>
      </w:tr>
      <w:tr w:rsidR="00875467" w:rsidRPr="00AF256F" w14:paraId="31E28789" w14:textId="77777777" w:rsidTr="00211613">
        <w:tc>
          <w:tcPr>
            <w:tcW w:w="878" w:type="dxa"/>
            <w:tcBorders>
              <w:top w:val="single" w:sz="4" w:space="0" w:color="000000"/>
              <w:left w:val="single" w:sz="4" w:space="0" w:color="000000"/>
              <w:bottom w:val="single" w:sz="4" w:space="0" w:color="000000"/>
              <w:right w:val="single" w:sz="4" w:space="0" w:color="000000"/>
            </w:tcBorders>
          </w:tcPr>
          <w:p w14:paraId="08925ADC"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38</w:t>
            </w:r>
          </w:p>
        </w:tc>
        <w:tc>
          <w:tcPr>
            <w:tcW w:w="8932" w:type="dxa"/>
            <w:tcBorders>
              <w:top w:val="single" w:sz="4" w:space="0" w:color="000000"/>
              <w:left w:val="single" w:sz="4" w:space="0" w:color="000000"/>
              <w:bottom w:val="single" w:sz="4" w:space="0" w:color="000000"/>
              <w:right w:val="single" w:sz="4" w:space="0" w:color="000000"/>
            </w:tcBorders>
          </w:tcPr>
          <w:p w14:paraId="71B46DBB"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MF3010(725)</w:t>
            </w:r>
          </w:p>
        </w:tc>
      </w:tr>
      <w:tr w:rsidR="00875467" w:rsidRPr="00AF256F" w14:paraId="1ADFFF6A" w14:textId="77777777" w:rsidTr="00211613">
        <w:tc>
          <w:tcPr>
            <w:tcW w:w="878" w:type="dxa"/>
            <w:tcBorders>
              <w:top w:val="single" w:sz="4" w:space="0" w:color="000000"/>
              <w:left w:val="single" w:sz="4" w:space="0" w:color="000000"/>
              <w:bottom w:val="single" w:sz="4" w:space="0" w:color="000000"/>
              <w:right w:val="single" w:sz="4" w:space="0" w:color="000000"/>
            </w:tcBorders>
          </w:tcPr>
          <w:p w14:paraId="5A765C1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39</w:t>
            </w:r>
          </w:p>
        </w:tc>
        <w:tc>
          <w:tcPr>
            <w:tcW w:w="8932" w:type="dxa"/>
            <w:tcBorders>
              <w:top w:val="single" w:sz="4" w:space="0" w:color="000000"/>
              <w:left w:val="single" w:sz="4" w:space="0" w:color="000000"/>
              <w:bottom w:val="single" w:sz="4" w:space="0" w:color="000000"/>
              <w:right w:val="single" w:sz="4" w:space="0" w:color="000000"/>
            </w:tcBorders>
          </w:tcPr>
          <w:p w14:paraId="09B90ACD"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CLX3305</w:t>
            </w:r>
          </w:p>
        </w:tc>
      </w:tr>
      <w:tr w:rsidR="00875467" w:rsidRPr="00AF256F" w14:paraId="4AE79202"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E564E0A"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40</w:t>
            </w:r>
          </w:p>
        </w:tc>
        <w:tc>
          <w:tcPr>
            <w:tcW w:w="8932" w:type="dxa"/>
            <w:tcBorders>
              <w:top w:val="single" w:sz="4" w:space="0" w:color="000000"/>
              <w:left w:val="single" w:sz="4" w:space="0" w:color="000000"/>
              <w:bottom w:val="single" w:sz="4" w:space="0" w:color="000000"/>
              <w:right w:val="single" w:sz="4" w:space="0" w:color="000000"/>
            </w:tcBorders>
          </w:tcPr>
          <w:p w14:paraId="6FFCA8E0"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Samsung</w:t>
            </w:r>
            <w:proofErr w:type="spellEnd"/>
            <w:r w:rsidRPr="00AF256F">
              <w:rPr>
                <w:rFonts w:ascii="Times New Roman" w:hAnsi="Times New Roman"/>
                <w:sz w:val="20"/>
                <w:szCs w:val="20"/>
              </w:rPr>
              <w:t xml:space="preserve"> 2165</w:t>
            </w:r>
          </w:p>
        </w:tc>
      </w:tr>
      <w:tr w:rsidR="00875467" w:rsidRPr="00AF256F" w14:paraId="511C0ACB"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0D941A7"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41</w:t>
            </w:r>
          </w:p>
        </w:tc>
        <w:tc>
          <w:tcPr>
            <w:tcW w:w="8932" w:type="dxa"/>
            <w:tcBorders>
              <w:top w:val="single" w:sz="4" w:space="0" w:color="000000"/>
              <w:left w:val="single" w:sz="4" w:space="0" w:color="000000"/>
              <w:bottom w:val="single" w:sz="4" w:space="0" w:color="000000"/>
              <w:right w:val="single" w:sz="4" w:space="0" w:color="000000"/>
            </w:tcBorders>
          </w:tcPr>
          <w:p w14:paraId="19B85EDD"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FC – PC (E16)</w:t>
            </w:r>
          </w:p>
        </w:tc>
      </w:tr>
      <w:tr w:rsidR="00875467" w:rsidRPr="00AF256F" w14:paraId="64B9FDE9"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BD6E4AA"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42</w:t>
            </w:r>
          </w:p>
        </w:tc>
        <w:tc>
          <w:tcPr>
            <w:tcW w:w="8932" w:type="dxa"/>
            <w:tcBorders>
              <w:top w:val="single" w:sz="4" w:space="0" w:color="000000"/>
              <w:left w:val="single" w:sz="4" w:space="0" w:color="000000"/>
              <w:bottom w:val="single" w:sz="4" w:space="0" w:color="000000"/>
              <w:right w:val="single" w:sz="4" w:space="0" w:color="000000"/>
            </w:tcBorders>
          </w:tcPr>
          <w:p w14:paraId="3E0F1C35"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FC 226(E16)</w:t>
            </w:r>
          </w:p>
        </w:tc>
      </w:tr>
      <w:tr w:rsidR="00875467" w:rsidRPr="00AF256F" w14:paraId="0BC25186" w14:textId="77777777" w:rsidTr="00211613">
        <w:tc>
          <w:tcPr>
            <w:tcW w:w="878" w:type="dxa"/>
            <w:tcBorders>
              <w:top w:val="single" w:sz="4" w:space="0" w:color="000000"/>
              <w:left w:val="single" w:sz="4" w:space="0" w:color="000000"/>
              <w:bottom w:val="single" w:sz="4" w:space="0" w:color="000000"/>
              <w:right w:val="single" w:sz="4" w:space="0" w:color="000000"/>
            </w:tcBorders>
          </w:tcPr>
          <w:p w14:paraId="4E4EB99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43</w:t>
            </w:r>
          </w:p>
        </w:tc>
        <w:tc>
          <w:tcPr>
            <w:tcW w:w="8932" w:type="dxa"/>
            <w:tcBorders>
              <w:top w:val="single" w:sz="4" w:space="0" w:color="000000"/>
              <w:left w:val="single" w:sz="4" w:space="0" w:color="000000"/>
              <w:bottom w:val="single" w:sz="4" w:space="0" w:color="000000"/>
              <w:right w:val="single" w:sz="4" w:space="0" w:color="000000"/>
            </w:tcBorders>
          </w:tcPr>
          <w:p w14:paraId="3D33EAC5"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FC 228(E16)</w:t>
            </w:r>
          </w:p>
        </w:tc>
      </w:tr>
      <w:tr w:rsidR="00875467" w:rsidRPr="00AF256F" w14:paraId="5A97F7A5" w14:textId="77777777" w:rsidTr="00211613">
        <w:tc>
          <w:tcPr>
            <w:tcW w:w="878" w:type="dxa"/>
            <w:tcBorders>
              <w:top w:val="single" w:sz="4" w:space="0" w:color="000000"/>
              <w:left w:val="single" w:sz="4" w:space="0" w:color="000000"/>
              <w:bottom w:val="single" w:sz="4" w:space="0" w:color="000000"/>
              <w:right w:val="single" w:sz="4" w:space="0" w:color="000000"/>
            </w:tcBorders>
          </w:tcPr>
          <w:p w14:paraId="38BE3FDF"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44</w:t>
            </w:r>
          </w:p>
        </w:tc>
        <w:tc>
          <w:tcPr>
            <w:tcW w:w="8932" w:type="dxa"/>
            <w:tcBorders>
              <w:top w:val="single" w:sz="4" w:space="0" w:color="000000"/>
              <w:left w:val="single" w:sz="4" w:space="0" w:color="000000"/>
              <w:bottom w:val="single" w:sz="4" w:space="0" w:color="000000"/>
              <w:right w:val="single" w:sz="4" w:space="0" w:color="000000"/>
            </w:tcBorders>
          </w:tcPr>
          <w:p w14:paraId="75A51EB5"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FC 330(E16)</w:t>
            </w:r>
          </w:p>
        </w:tc>
      </w:tr>
      <w:tr w:rsidR="00875467" w:rsidRPr="00AF256F" w14:paraId="4ECBEAA8" w14:textId="77777777" w:rsidTr="00211613">
        <w:tc>
          <w:tcPr>
            <w:tcW w:w="878" w:type="dxa"/>
            <w:tcBorders>
              <w:top w:val="single" w:sz="4" w:space="0" w:color="000000"/>
              <w:left w:val="single" w:sz="4" w:space="0" w:color="000000"/>
              <w:bottom w:val="single" w:sz="4" w:space="0" w:color="000000"/>
              <w:right w:val="single" w:sz="4" w:space="0" w:color="000000"/>
            </w:tcBorders>
          </w:tcPr>
          <w:p w14:paraId="13045261"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45</w:t>
            </w:r>
          </w:p>
        </w:tc>
        <w:tc>
          <w:tcPr>
            <w:tcW w:w="8932" w:type="dxa"/>
            <w:tcBorders>
              <w:top w:val="single" w:sz="4" w:space="0" w:color="000000"/>
              <w:left w:val="single" w:sz="4" w:space="0" w:color="000000"/>
              <w:bottom w:val="single" w:sz="4" w:space="0" w:color="000000"/>
              <w:right w:val="single" w:sz="4" w:space="0" w:color="000000"/>
            </w:tcBorders>
          </w:tcPr>
          <w:p w14:paraId="27D91A1F"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FC 336(E16)</w:t>
            </w:r>
          </w:p>
        </w:tc>
      </w:tr>
      <w:tr w:rsidR="00875467" w:rsidRPr="00AF256F" w14:paraId="09504FC0" w14:textId="77777777" w:rsidTr="00211613">
        <w:tc>
          <w:tcPr>
            <w:tcW w:w="878" w:type="dxa"/>
            <w:tcBorders>
              <w:top w:val="single" w:sz="4" w:space="0" w:color="000000"/>
              <w:left w:val="single" w:sz="4" w:space="0" w:color="000000"/>
              <w:bottom w:val="single" w:sz="4" w:space="0" w:color="000000"/>
              <w:right w:val="single" w:sz="4" w:space="0" w:color="000000"/>
            </w:tcBorders>
          </w:tcPr>
          <w:p w14:paraId="7FF60F3C" w14:textId="77777777" w:rsidR="00875467" w:rsidRPr="00AF256F" w:rsidRDefault="00875467" w:rsidP="00211613">
            <w:pPr>
              <w:snapToGrid w:val="0"/>
              <w:rPr>
                <w:rFonts w:ascii="Times New Roman" w:hAnsi="Times New Roman"/>
                <w:sz w:val="20"/>
                <w:szCs w:val="20"/>
              </w:rPr>
            </w:pPr>
            <w:r w:rsidRPr="00AF256F">
              <w:rPr>
                <w:rFonts w:ascii="Times New Roman" w:hAnsi="Times New Roman"/>
                <w:sz w:val="20"/>
                <w:szCs w:val="20"/>
              </w:rPr>
              <w:t>46</w:t>
            </w:r>
          </w:p>
        </w:tc>
        <w:tc>
          <w:tcPr>
            <w:tcW w:w="8932" w:type="dxa"/>
            <w:tcBorders>
              <w:top w:val="single" w:sz="4" w:space="0" w:color="000000"/>
              <w:left w:val="single" w:sz="4" w:space="0" w:color="000000"/>
              <w:bottom w:val="single" w:sz="4" w:space="0" w:color="000000"/>
              <w:right w:val="single" w:sz="4" w:space="0" w:color="000000"/>
            </w:tcBorders>
          </w:tcPr>
          <w:p w14:paraId="1DB379B1" w14:textId="77777777" w:rsidR="00875467" w:rsidRPr="00AF256F" w:rsidRDefault="00875467" w:rsidP="00211613">
            <w:pPr>
              <w:snapToGrid w:val="0"/>
              <w:rPr>
                <w:rFonts w:ascii="Times New Roman" w:hAnsi="Times New Roman"/>
                <w:sz w:val="20"/>
                <w:szCs w:val="20"/>
              </w:rPr>
            </w:pPr>
            <w:proofErr w:type="spellStart"/>
            <w:r w:rsidRPr="00AF256F">
              <w:rPr>
                <w:rFonts w:ascii="Times New Roman" w:hAnsi="Times New Roman"/>
                <w:sz w:val="20"/>
                <w:szCs w:val="20"/>
              </w:rPr>
              <w:t>Canon</w:t>
            </w:r>
            <w:proofErr w:type="spellEnd"/>
            <w:r w:rsidRPr="00AF256F">
              <w:rPr>
                <w:rFonts w:ascii="Times New Roman" w:hAnsi="Times New Roman"/>
                <w:sz w:val="20"/>
                <w:szCs w:val="20"/>
              </w:rPr>
              <w:t xml:space="preserve"> FC 128(E16)</w:t>
            </w:r>
          </w:p>
        </w:tc>
      </w:tr>
      <w:tr w:rsidR="00875467" w:rsidRPr="00AF256F" w14:paraId="367876B4" w14:textId="77777777" w:rsidTr="00211613">
        <w:tc>
          <w:tcPr>
            <w:tcW w:w="878" w:type="dxa"/>
            <w:tcBorders>
              <w:top w:val="single" w:sz="4" w:space="0" w:color="000000"/>
              <w:left w:val="single" w:sz="4" w:space="0" w:color="000000"/>
              <w:bottom w:val="single" w:sz="4" w:space="0" w:color="000000"/>
              <w:right w:val="single" w:sz="4" w:space="0" w:color="000000"/>
            </w:tcBorders>
          </w:tcPr>
          <w:p w14:paraId="6910210F" w14:textId="77777777" w:rsidR="00875467" w:rsidRPr="00331291" w:rsidRDefault="00875467" w:rsidP="00211613">
            <w:pPr>
              <w:snapToGrid w:val="0"/>
              <w:rPr>
                <w:rFonts w:ascii="Times New Roman" w:hAnsi="Times New Roman"/>
                <w:sz w:val="20"/>
                <w:szCs w:val="20"/>
              </w:rPr>
            </w:pPr>
            <w:r w:rsidRPr="00331291">
              <w:rPr>
                <w:rFonts w:ascii="Times New Roman" w:hAnsi="Times New Roman"/>
                <w:sz w:val="20"/>
                <w:szCs w:val="20"/>
              </w:rPr>
              <w:t>47</w:t>
            </w:r>
          </w:p>
        </w:tc>
        <w:tc>
          <w:tcPr>
            <w:tcW w:w="8932" w:type="dxa"/>
            <w:tcBorders>
              <w:top w:val="single" w:sz="4" w:space="0" w:color="000000"/>
              <w:left w:val="single" w:sz="4" w:space="0" w:color="000000"/>
              <w:bottom w:val="single" w:sz="4" w:space="0" w:color="000000"/>
              <w:right w:val="single" w:sz="4" w:space="0" w:color="000000"/>
            </w:tcBorders>
          </w:tcPr>
          <w:p w14:paraId="2AD13203" w14:textId="77777777" w:rsidR="00875467" w:rsidRPr="00331291" w:rsidRDefault="00875467" w:rsidP="00211613">
            <w:pPr>
              <w:snapToGrid w:val="0"/>
              <w:rPr>
                <w:rFonts w:ascii="Times New Roman" w:hAnsi="Times New Roman"/>
                <w:sz w:val="20"/>
                <w:szCs w:val="20"/>
              </w:rPr>
            </w:pPr>
            <w:r w:rsidRPr="00331291">
              <w:rPr>
                <w:rFonts w:ascii="Times New Roman" w:hAnsi="Times New Roman"/>
                <w:lang w:val="en-US"/>
              </w:rPr>
              <w:t xml:space="preserve">Canon </w:t>
            </w:r>
            <w:proofErr w:type="spellStart"/>
            <w:r w:rsidRPr="00331291">
              <w:rPr>
                <w:rFonts w:ascii="Times New Roman" w:hAnsi="Times New Roman"/>
                <w:lang w:val="en-US"/>
              </w:rPr>
              <w:t>Ir</w:t>
            </w:r>
            <w:proofErr w:type="spellEnd"/>
            <w:r w:rsidRPr="00331291">
              <w:rPr>
                <w:rFonts w:ascii="Times New Roman" w:hAnsi="Times New Roman"/>
                <w:lang w:val="en-US"/>
              </w:rPr>
              <w:t xml:space="preserve"> 2016</w:t>
            </w:r>
          </w:p>
        </w:tc>
      </w:tr>
      <w:tr w:rsidR="00875467" w:rsidRPr="00AF256F" w14:paraId="27B68DA4" w14:textId="77777777" w:rsidTr="00211613">
        <w:tc>
          <w:tcPr>
            <w:tcW w:w="878" w:type="dxa"/>
            <w:tcBorders>
              <w:top w:val="single" w:sz="4" w:space="0" w:color="000000"/>
              <w:left w:val="single" w:sz="4" w:space="0" w:color="000000"/>
              <w:bottom w:val="single" w:sz="4" w:space="0" w:color="000000"/>
              <w:right w:val="single" w:sz="4" w:space="0" w:color="000000"/>
            </w:tcBorders>
          </w:tcPr>
          <w:p w14:paraId="466EBA85" w14:textId="77777777" w:rsidR="00875467" w:rsidRPr="00331291" w:rsidRDefault="00875467" w:rsidP="00211613">
            <w:pPr>
              <w:snapToGrid w:val="0"/>
              <w:rPr>
                <w:rFonts w:ascii="Times New Roman" w:hAnsi="Times New Roman"/>
                <w:sz w:val="20"/>
                <w:szCs w:val="20"/>
                <w:lang w:val="ru-RU"/>
              </w:rPr>
            </w:pPr>
            <w:r w:rsidRPr="00331291">
              <w:rPr>
                <w:rFonts w:ascii="Times New Roman" w:hAnsi="Times New Roman"/>
                <w:sz w:val="20"/>
                <w:szCs w:val="20"/>
                <w:lang w:val="ru-RU"/>
              </w:rPr>
              <w:t>48</w:t>
            </w:r>
          </w:p>
        </w:tc>
        <w:tc>
          <w:tcPr>
            <w:tcW w:w="8932" w:type="dxa"/>
            <w:tcBorders>
              <w:top w:val="single" w:sz="4" w:space="0" w:color="000000"/>
              <w:left w:val="single" w:sz="4" w:space="0" w:color="000000"/>
              <w:bottom w:val="single" w:sz="4" w:space="0" w:color="000000"/>
              <w:right w:val="single" w:sz="4" w:space="0" w:color="000000"/>
            </w:tcBorders>
          </w:tcPr>
          <w:p w14:paraId="20F66612" w14:textId="77777777" w:rsidR="00875467" w:rsidRPr="00331291" w:rsidRDefault="00875467" w:rsidP="00211613">
            <w:pPr>
              <w:snapToGrid w:val="0"/>
              <w:rPr>
                <w:rFonts w:ascii="Times New Roman" w:hAnsi="Times New Roman"/>
                <w:sz w:val="20"/>
                <w:szCs w:val="20"/>
              </w:rPr>
            </w:pPr>
            <w:proofErr w:type="spellStart"/>
            <w:r w:rsidRPr="00331291">
              <w:rPr>
                <w:rFonts w:ascii="Times New Roman" w:hAnsi="Times New Roman"/>
                <w:lang w:val="en-US"/>
              </w:rPr>
              <w:t>konica</w:t>
            </w:r>
            <w:proofErr w:type="spellEnd"/>
            <w:r w:rsidRPr="00331291">
              <w:rPr>
                <w:rFonts w:ascii="Times New Roman" w:hAnsi="Times New Roman"/>
                <w:lang w:val="en-US"/>
              </w:rPr>
              <w:t xml:space="preserve"> </w:t>
            </w:r>
            <w:proofErr w:type="spellStart"/>
            <w:r w:rsidRPr="00331291">
              <w:rPr>
                <w:rFonts w:ascii="Times New Roman" w:hAnsi="Times New Roman"/>
                <w:lang w:val="en-US"/>
              </w:rPr>
              <w:t>minolta</w:t>
            </w:r>
            <w:proofErr w:type="spellEnd"/>
            <w:r w:rsidRPr="00331291">
              <w:rPr>
                <w:rFonts w:ascii="Times New Roman" w:hAnsi="Times New Roman"/>
                <w:lang w:val="en-US"/>
              </w:rPr>
              <w:t xml:space="preserve"> 1480mf</w:t>
            </w:r>
          </w:p>
        </w:tc>
      </w:tr>
    </w:tbl>
    <w:p w14:paraId="0F71A66D" w14:textId="77777777" w:rsidR="00FD69FE" w:rsidRDefault="00FD69FE" w:rsidP="00875467">
      <w:pPr>
        <w:widowControl w:val="0"/>
        <w:suppressAutoHyphens/>
        <w:autoSpaceDE w:val="0"/>
        <w:spacing w:after="0" w:line="240" w:lineRule="auto"/>
        <w:jc w:val="both"/>
        <w:rPr>
          <w:rFonts w:ascii="Times New Roman" w:hAnsi="Times New Roman"/>
          <w:sz w:val="24"/>
          <w:szCs w:val="24"/>
        </w:rPr>
      </w:pPr>
    </w:p>
    <w:sectPr w:rsidR="00FD69FE" w:rsidSect="005920A6">
      <w:headerReference w:type="default" r:id="rId8"/>
      <w:pgSz w:w="11906" w:h="16838"/>
      <w:pgMar w:top="850" w:right="42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2740E" w14:textId="77777777" w:rsidR="00B356A5" w:rsidRDefault="00B356A5" w:rsidP="005920A6">
      <w:pPr>
        <w:spacing w:after="0" w:line="240" w:lineRule="auto"/>
      </w:pPr>
      <w:r>
        <w:separator/>
      </w:r>
    </w:p>
  </w:endnote>
  <w:endnote w:type="continuationSeparator" w:id="0">
    <w:p w14:paraId="29EF836B" w14:textId="77777777" w:rsidR="00B356A5" w:rsidRDefault="00B356A5"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C19CC" w14:textId="77777777" w:rsidR="00B356A5" w:rsidRDefault="00B356A5" w:rsidP="005920A6">
      <w:pPr>
        <w:spacing w:after="0" w:line="240" w:lineRule="auto"/>
      </w:pPr>
      <w:r>
        <w:separator/>
      </w:r>
    </w:p>
  </w:footnote>
  <w:footnote w:type="continuationSeparator" w:id="0">
    <w:p w14:paraId="73919493" w14:textId="77777777" w:rsidR="00B356A5" w:rsidRDefault="00B356A5"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97EE2" w:rsidRPr="00F97EE2">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E6D35"/>
    <w:rsid w:val="0051292C"/>
    <w:rsid w:val="00517B6D"/>
    <w:rsid w:val="00540194"/>
    <w:rsid w:val="005477A0"/>
    <w:rsid w:val="00574050"/>
    <w:rsid w:val="005920A6"/>
    <w:rsid w:val="005F4958"/>
    <w:rsid w:val="00632390"/>
    <w:rsid w:val="0066143D"/>
    <w:rsid w:val="00663DEA"/>
    <w:rsid w:val="006713B1"/>
    <w:rsid w:val="0067797D"/>
    <w:rsid w:val="006C2F2B"/>
    <w:rsid w:val="006D29E6"/>
    <w:rsid w:val="006D3984"/>
    <w:rsid w:val="006F61B7"/>
    <w:rsid w:val="00700447"/>
    <w:rsid w:val="00721E9D"/>
    <w:rsid w:val="007707AF"/>
    <w:rsid w:val="007D5C32"/>
    <w:rsid w:val="007F6581"/>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C361A1"/>
    <w:rsid w:val="00C5174E"/>
    <w:rsid w:val="00C51804"/>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7534"/>
    <w:rsid w:val="00EB793F"/>
    <w:rsid w:val="00EF0694"/>
    <w:rsid w:val="00F42637"/>
    <w:rsid w:val="00F54C84"/>
    <w:rsid w:val="00F9105C"/>
    <w:rsid w:val="00F97EE2"/>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1994</Words>
  <Characters>11367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20</cp:revision>
  <cp:lastPrinted>2021-11-29T11:34:00Z</cp:lastPrinted>
  <dcterms:created xsi:type="dcterms:W3CDTF">2023-05-15T06:58:00Z</dcterms:created>
  <dcterms:modified xsi:type="dcterms:W3CDTF">2024-02-08T11:37:00Z</dcterms:modified>
</cp:coreProperties>
</file>