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69FC" w14:textId="77777777" w:rsidR="00FA28F4" w:rsidRPr="00FA28F4" w:rsidRDefault="00FA28F4" w:rsidP="00FA28F4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Чого</w:t>
      </w:r>
      <w:proofErr w:type="spellEnd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не </w:t>
      </w: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потрібно</w:t>
      </w:r>
      <w:proofErr w:type="spellEnd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робити</w:t>
      </w:r>
      <w:proofErr w:type="spellEnd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під</w:t>
      </w:r>
      <w:proofErr w:type="spellEnd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час </w:t>
      </w: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проходження</w:t>
      </w:r>
      <w:proofErr w:type="spellEnd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A28F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мультитесту</w:t>
      </w:r>
      <w:proofErr w:type="spellEnd"/>
    </w:p>
    <w:p w14:paraId="71A18E15" w14:textId="52D3DE32" w:rsidR="00FA28F4" w:rsidRDefault="00FA28F4" w:rsidP="00FA28F4">
      <w:pPr>
        <w:pStyle w:val="3"/>
        <w:shd w:val="clear" w:color="auto" w:fill="FFFFFF"/>
        <w:spacing w:before="0"/>
        <w:textAlignment w:val="baseline"/>
        <w:rPr>
          <w:rFonts w:ascii="Montserrat" w:hAnsi="Montserrat"/>
          <w:i/>
          <w:iCs/>
        </w:rPr>
      </w:pPr>
      <w:r>
        <w:rPr>
          <w:noProof/>
        </w:rPr>
        <w:drawing>
          <wp:inline distT="0" distB="0" distL="0" distR="0" wp14:anchorId="7790A7D9" wp14:editId="2973997B">
            <wp:extent cx="3619500" cy="2381250"/>
            <wp:effectExtent l="0" t="0" r="0" b="0"/>
            <wp:docPr id="567890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Montserrat" w:hAnsi="Montserrat"/>
          <w:b/>
          <w:bCs/>
          <w:i/>
          <w:iCs/>
        </w:rPr>
        <w:t>Відповідальність</w:t>
      </w:r>
      <w:proofErr w:type="spellEnd"/>
      <w:r>
        <w:rPr>
          <w:rFonts w:ascii="Montserrat" w:hAnsi="Montserrat"/>
          <w:b/>
          <w:bCs/>
          <w:i/>
          <w:iCs/>
        </w:rPr>
        <w:t xml:space="preserve"> за </w:t>
      </w:r>
      <w:proofErr w:type="spellStart"/>
      <w:r>
        <w:rPr>
          <w:rFonts w:ascii="Montserrat" w:hAnsi="Montserrat"/>
          <w:b/>
          <w:bCs/>
          <w:i/>
          <w:iCs/>
        </w:rPr>
        <w:t>порушення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процедури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проходження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національного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мультитесту</w:t>
      </w:r>
      <w:proofErr w:type="spellEnd"/>
      <w:r>
        <w:rPr>
          <w:rFonts w:ascii="Montserrat" w:hAnsi="Montserrat"/>
          <w:b/>
          <w:bCs/>
          <w:i/>
          <w:iCs/>
        </w:rPr>
        <w:t xml:space="preserve"> ЗНО</w:t>
      </w:r>
    </w:p>
    <w:p w14:paraId="42D4E2AE" w14:textId="77777777" w:rsidR="00FA28F4" w:rsidRPr="00FA28F4" w:rsidRDefault="00FA28F4" w:rsidP="00FA28F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національного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 </w:t>
      </w:r>
      <w:hyperlink r:id="rId6" w:history="1">
        <w:r w:rsidRPr="00FA28F4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ЗНО</w:t>
        </w:r>
      </w:hyperlink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може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бути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позбавлений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права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проходити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онлайн-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випадку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порушення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процедури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мультитесту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C090A0B" w14:textId="5E53F95C" w:rsidR="00FA28F4" w:rsidRPr="00FA28F4" w:rsidRDefault="00FA28F4" w:rsidP="00FA28F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1D34A3A" w14:textId="3A8EB9DD" w:rsidR="00FA28F4" w:rsidRPr="00FA28F4" w:rsidRDefault="00FA28F4" w:rsidP="00FA28F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1D33ADC" w14:textId="4B7D0903" w:rsidR="00FA28F4" w:rsidRPr="00FA28F4" w:rsidRDefault="00FA28F4" w:rsidP="00FA28F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F85CEB5" w14:textId="77777777" w:rsidR="00FA28F4" w:rsidRPr="00FA28F4" w:rsidRDefault="00FA28F4" w:rsidP="00FA28F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Відповідно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 </w:t>
      </w:r>
      <w:hyperlink r:id="rId7" w:history="1">
        <w:r w:rsidRPr="00FA28F4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Порядку</w:t>
        </w:r>
      </w:hyperlink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2023 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національного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своєчасно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прибути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зазначеного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запрошенні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Учасникам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слід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пам'ятати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допуск до центру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припиняється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10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хвилин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початку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B57DCDC" w14:textId="77777777" w:rsidR="00FA28F4" w:rsidRPr="00FA28F4" w:rsidRDefault="00FA28F4" w:rsidP="00FA28F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входу до центру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пред'явити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документ,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посвідчує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особу, та 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"https://osvita.ua/test/advice/64551/"</w:instrText>
      </w: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FA28F4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Сертифікат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національного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тесту, 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перебуваючи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аудиторії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вказівки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вимоги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працівників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щодо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процедури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тесту.</w:t>
      </w:r>
    </w:p>
    <w:p w14:paraId="44C09500" w14:textId="77777777" w:rsidR="00FA28F4" w:rsidRPr="00FA28F4" w:rsidRDefault="00FA28F4" w:rsidP="00FA28F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заборонено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приносити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пункту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небезпечні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речовини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становлять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загрозу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життя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здоров’я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людини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B20F9DE" w14:textId="77777777" w:rsidR="00FA28F4" w:rsidRPr="00FA28F4" w:rsidRDefault="00FA28F4" w:rsidP="00FA28F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Також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мультитесту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протягом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часу,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відведеного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 не повинен:</w:t>
      </w:r>
    </w:p>
    <w:p w14:paraId="2B1E7D76" w14:textId="77777777" w:rsidR="00FA28F4" w:rsidRPr="00FA28F4" w:rsidRDefault="00FA28F4" w:rsidP="00FA2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заважати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учасникам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НМТ;</w:t>
      </w:r>
    </w:p>
    <w:p w14:paraId="4BBFDA1A" w14:textId="77777777" w:rsidR="00FA28F4" w:rsidRPr="00FA28F4" w:rsidRDefault="00FA28F4" w:rsidP="00FA2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спілкуватися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будь-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якій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формі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учасником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1A1F072B" w14:textId="77777777" w:rsidR="00FA28F4" w:rsidRPr="00FA28F4" w:rsidRDefault="00FA28F4" w:rsidP="00FA2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собі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своєму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робочому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місці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засоби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зв’язку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пристрої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зчитування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обробки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збереження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відтворення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інформації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також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окремі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елементи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можуть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бути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складовими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частинами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відповідних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технічних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засобів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пристроїв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друковані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рукописні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засоби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прилади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передбачені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процедурою НМТ (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крім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дозволених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виробів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медичного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призначення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про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наявність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повинен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повідомити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працівників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ТЕЦ до початку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роботи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).</w:t>
      </w:r>
    </w:p>
    <w:p w14:paraId="3362A96E" w14:textId="77777777" w:rsidR="00FA28F4" w:rsidRPr="00FA28F4" w:rsidRDefault="00FA28F4" w:rsidP="00FA28F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мультитесту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порушив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хоча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 один з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вище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перерахованих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пунктів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за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вимогою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відповідальних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організацію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мультитесту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залишити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аудиторію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де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відбувається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A28F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6E34597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13AF"/>
    <w:multiLevelType w:val="multilevel"/>
    <w:tmpl w:val="B14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410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CD"/>
    <w:rsid w:val="002D61D9"/>
    <w:rsid w:val="00F03ACD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D8BF-B26A-493C-B800-2FE4E24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A28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2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Vishya_osvita/888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2024-01-10T10:32:00Z</dcterms:created>
  <dcterms:modified xsi:type="dcterms:W3CDTF">2024-01-10T10:34:00Z</dcterms:modified>
</cp:coreProperties>
</file>