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</w:tblGrid>
      <w:tr w:rsidR="00A82BAA" w:rsidRPr="00A82BAA" w:rsidTr="00AE5014">
        <w:tc>
          <w:tcPr>
            <w:tcW w:w="1696" w:type="dxa"/>
          </w:tcPr>
          <w:p w:rsidR="00A82BAA" w:rsidRPr="00A82BAA" w:rsidRDefault="00A82BAA" w:rsidP="001F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A82BAA" w:rsidRPr="00A82BAA" w:rsidTr="00D4302A">
        <w:trPr>
          <w:trHeight w:val="1420"/>
        </w:trPr>
        <w:tc>
          <w:tcPr>
            <w:tcW w:w="1276" w:type="dxa"/>
          </w:tcPr>
          <w:p w:rsidR="00B32D43" w:rsidRPr="00A82BAA" w:rsidRDefault="00B32D43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AA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8B5A91B" wp14:editId="6C256A1D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B32D43" w:rsidRPr="00A82BAA" w:rsidRDefault="00B32D43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82BAA">
              <w:rPr>
                <w:rFonts w:eastAsia="Calibri"/>
                <w:sz w:val="28"/>
                <w:szCs w:val="28"/>
                <w:lang w:val="uk-UA"/>
              </w:rPr>
              <w:t>ХАРКІВСЬКА МІСЬКА</w:t>
            </w:r>
            <w:r w:rsidR="00D31A34" w:rsidRPr="00A82BA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82BAA">
              <w:rPr>
                <w:rFonts w:eastAsia="Calibri"/>
                <w:sz w:val="28"/>
                <w:szCs w:val="28"/>
                <w:lang w:val="uk-UA"/>
              </w:rPr>
              <w:t>РАДА</w:t>
            </w: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AD79E1"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B32D43" w:rsidRPr="00A82BA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B32D43" w:rsidRPr="00A82BAA" w:rsidRDefault="00B32D43" w:rsidP="00B32D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B32D43" w:rsidRPr="00A82BAA" w:rsidRDefault="00B32D43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AA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264DDBB" wp14:editId="229B513C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AA" w:rsidRPr="00A82BAA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A82BA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9D38AE" w:rsidRPr="00A82BAA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82B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AE5014" w:rsidRPr="00A82BAA" w:rsidRDefault="00AE5014" w:rsidP="009C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A82BA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A82BAA" w:rsidRDefault="00AA2059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65C7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9D38A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79E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8A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C7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9931C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FB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5014" w:rsidRPr="00A82BAA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ви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«Захист України»</w:t>
      </w: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</w:t>
      </w: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закладах загальної середньої </w:t>
      </w: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району</w:t>
      </w:r>
    </w:p>
    <w:p w:rsidR="00365C70" w:rsidRPr="00A82BAA" w:rsidRDefault="00365C70" w:rsidP="0036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2E" w:rsidRPr="00A82BAA" w:rsidRDefault="00365C70" w:rsidP="00BA375A">
      <w:pPr>
        <w:jc w:val="both"/>
      </w:pPr>
      <w:r w:rsidRPr="00A82BAA">
        <w:rPr>
          <w:lang w:eastAsia="ru-RU"/>
        </w:rPr>
        <w:tab/>
      </w:r>
      <w:r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На виконання ст. 9 Закону України «Про військовий обов’язок і військову службу»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(зі змінами), Указу Президента України від 25.10.2002 №</w:t>
      </w:r>
      <w:r w:rsidR="00617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948/2002 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Концепцію допризовної підготовки і військово-патріотичного виховання молоді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(зі змінами), Указу Президента України від 18.05.2019 №</w:t>
      </w:r>
      <w:r w:rsidR="00617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286/2019 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Стратегію національно-патріотичного виховання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 Кабінету Міністрів України від 30.11.2000 №1770 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затвердження положень про допризовну підготовку і про підготовку призовників з військово</w:t>
      </w:r>
      <w:r w:rsidR="00F34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технічних спеціальностей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(зі змінами), від 09.10.2020 №932 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затвердження плану дій щодо реалізації Стратегії національно</w:t>
      </w:r>
      <w:r w:rsidR="00F34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патріотичного виховання на </w:t>
      </w:r>
      <w:r w:rsidR="0038662E" w:rsidRPr="00C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C42437" w:rsidRPr="00C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8662E" w:rsidRPr="00C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2025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роки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 30.06.2021 №</w:t>
      </w:r>
      <w:r w:rsidR="00617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673 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затвердження Державної цільової соціальної програми національно</w:t>
      </w:r>
      <w:r w:rsidR="00C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патріотичного виховання на період до 2025 року та внесення змін до деяких постанов Кабінету Міністрів України</w:t>
      </w:r>
      <w:r w:rsidR="0038662E" w:rsidRPr="00A8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375A" w:rsidRPr="00A82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>від 26 лютого 2020 №</w:t>
      </w:r>
      <w:r w:rsidR="00617D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 xml:space="preserve"> </w:t>
      </w:r>
      <w:r w:rsidR="00BA375A" w:rsidRPr="00A82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uk-UA"/>
        </w:rPr>
        <w:t>143 «Про внесення змін до деяких Постанов Кабінету Міністрів України»</w:t>
      </w:r>
      <w:r w:rsidR="00BA375A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4A32" w:rsidRPr="00A82BAA">
        <w:rPr>
          <w:rFonts w:ascii="Times New Roman" w:hAnsi="Times New Roman" w:cs="Times New Roman"/>
          <w:sz w:val="28"/>
          <w:szCs w:val="28"/>
          <w:lang w:eastAsia="ru-RU"/>
        </w:rPr>
        <w:t>листів Міністерства освіти і науки України від 13.08.2014 №</w:t>
      </w:r>
      <w:r w:rsidR="00617D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A32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1/9-412 «Про проведення уроків мужності», </w:t>
      </w:r>
      <w:r w:rsidR="00F34A32" w:rsidRPr="00A82BAA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Навчальної програми для закладів загальної середньої освіти III ступеня</w:t>
      </w:r>
      <w:r w:rsidR="007941F2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,</w:t>
      </w:r>
      <w:r w:rsidR="00F34A32" w:rsidRPr="00A82BAA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затвердженої наказом МОНУ від 03.08 2022 року №</w:t>
      </w:r>
      <w:r w:rsidR="00F34A32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</w:t>
      </w:r>
      <w:r w:rsidR="00F34A32" w:rsidRPr="00A82BAA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698</w:t>
      </w:r>
      <w:r w:rsidR="00C42437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>,</w:t>
      </w:r>
      <w:r w:rsidR="00F34A32" w:rsidRPr="00A82BAA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</w:t>
      </w:r>
      <w:r w:rsidR="002C12AB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та </w:t>
      </w:r>
      <w:r w:rsidR="00BA375A" w:rsidRPr="00A82BAA">
        <w:rPr>
          <w:rFonts w:ascii="Times New Roman" w:hAnsi="Times New Roman" w:cs="Times New Roman"/>
          <w:sz w:val="28"/>
          <w:szCs w:val="28"/>
          <w:lang w:eastAsia="ru-RU"/>
        </w:rPr>
        <w:t>з метою підвищення рівня підготовки учнів старших класів до служби у Збройних Силах України</w:t>
      </w:r>
      <w:r w:rsidR="00F34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375A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приведення </w:t>
      </w:r>
      <w:r w:rsidR="002C12AB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</w:t>
      </w:r>
      <w:r w:rsidR="002C12AB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75A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викладання предмета «Захист України», навчально-матеріальної бази,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організації та проведення допризовної підготовки, </w:t>
      </w:r>
      <w:r w:rsidR="00BA375A" w:rsidRPr="00A82BAA">
        <w:rPr>
          <w:rFonts w:ascii="Times New Roman" w:hAnsi="Times New Roman" w:cs="Times New Roman"/>
          <w:sz w:val="28"/>
          <w:szCs w:val="28"/>
          <w:lang w:eastAsia="ru-RU"/>
        </w:rPr>
        <w:t xml:space="preserve">військово-патріотичного виховання учнівської молоді </w:t>
      </w:r>
      <w:r w:rsidR="0038662E" w:rsidRPr="0038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закладах освіти у відповідність до сучасних вимог</w:t>
      </w:r>
    </w:p>
    <w:p w:rsidR="001F1C3E" w:rsidRPr="00A82BAA" w:rsidRDefault="001F1C3E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C02020" w:rsidRPr="00A82BAA" w:rsidRDefault="00C02020" w:rsidP="00C02020">
      <w:pPr>
        <w:tabs>
          <w:tab w:val="left" w:pos="851"/>
          <w:tab w:val="left" w:pos="993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723EF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предмета «Захист України» у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здійснювати відповідно до  чинної програми предмета «Захист України»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2020" w:rsidRPr="00A82BAA" w:rsidRDefault="00C02020" w:rsidP="00C02020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 01.09.202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C02020" w:rsidP="00C02020">
      <w:pPr>
        <w:tabs>
          <w:tab w:val="left" w:pos="1276"/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Викладання предмета «Захист України» </w:t>
      </w:r>
      <w:r w:rsidR="00156572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тематичним планом №1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(юнаки)</w:t>
      </w:r>
      <w:r w:rsidR="00156572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тематичним планом №2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(дівчата)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10-х, 11-х класів здійснювати у відповідності до програми предмета «Захист України».</w:t>
      </w:r>
    </w:p>
    <w:p w:rsidR="00C02020" w:rsidRPr="00A82BAA" w:rsidRDefault="00C02020" w:rsidP="00C02020">
      <w:pPr>
        <w:tabs>
          <w:tab w:val="left" w:pos="1320"/>
          <w:tab w:val="left" w:pos="176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 01.09.202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C02020" w:rsidP="00C02020">
      <w:pPr>
        <w:tabs>
          <w:tab w:val="left" w:pos="550"/>
          <w:tab w:val="left" w:pos="77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Методисту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освітніх технологій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Вербенку</w:t>
      </w:r>
      <w:proofErr w:type="spellEnd"/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2020" w:rsidRPr="00A82BAA" w:rsidRDefault="0001480A" w:rsidP="0001480A">
      <w:pPr>
        <w:spacing w:after="20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організацій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но-методичний супровід вчителів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«Захист України». </w:t>
      </w:r>
    </w:p>
    <w:p w:rsidR="00C02020" w:rsidRPr="00A82BAA" w:rsidRDefault="00C02020" w:rsidP="00C02020">
      <w:pPr>
        <w:spacing w:after="200" w:line="240" w:lineRule="auto"/>
        <w:ind w:left="495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плану роботи </w:t>
      </w:r>
    </w:p>
    <w:p w:rsidR="00C02020" w:rsidRPr="00A82BAA" w:rsidRDefault="00C02020" w:rsidP="00C02020">
      <w:pPr>
        <w:tabs>
          <w:tab w:val="left" w:pos="550"/>
          <w:tab w:val="left" w:pos="77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</w:t>
      </w:r>
    </w:p>
    <w:p w:rsidR="00C02020" w:rsidRPr="00A82BAA" w:rsidRDefault="00296418" w:rsidP="00C02020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3.2. Своєчасно д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оводити до вчителів предмета «Захист України» нові законодавчі та </w:t>
      </w:r>
      <w:proofErr w:type="spellStart"/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</w:t>
      </w:r>
      <w:proofErr w:type="spellEnd"/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-методичні  документи.</w:t>
      </w:r>
    </w:p>
    <w:p w:rsidR="00C02020" w:rsidRPr="00A82BAA" w:rsidRDefault="00C02020" w:rsidP="00C02020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Протягом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296418" w:rsidRPr="00A82BAA" w:rsidRDefault="00296418" w:rsidP="00296418">
      <w:pPr>
        <w:tabs>
          <w:tab w:val="left" w:pos="440"/>
          <w:tab w:val="left" w:pos="770"/>
          <w:tab w:val="left" w:pos="1320"/>
          <w:tab w:val="left" w:pos="1870"/>
          <w:tab w:val="left" w:pos="492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мірою надходження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020" w:rsidRPr="00A82BAA" w:rsidRDefault="00C02020" w:rsidP="00C02020">
      <w:pPr>
        <w:tabs>
          <w:tab w:val="left" w:pos="440"/>
          <w:tab w:val="left" w:pos="770"/>
          <w:tab w:val="left" w:pos="132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3.3. Здійснювати інформаційний супровід у проведенні триденних зборів вчителів предмета «Захист Украї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ни»</w:t>
      </w:r>
      <w:r w:rsid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проводяться 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участю фахівців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Салтівськ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C424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комплектування та соціальної підтримки міста Харкова.</w:t>
      </w:r>
    </w:p>
    <w:p w:rsidR="00C02020" w:rsidRPr="00A82BAA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Два рази на рік (серпень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січень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2020" w:rsidRPr="00A82BAA" w:rsidRDefault="00C02020" w:rsidP="000F4F0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Керівникам закладів загальної середньої освіти всіх форм власності:</w:t>
      </w:r>
    </w:p>
    <w:p w:rsidR="00C02020" w:rsidRPr="00A82BAA" w:rsidRDefault="0001480A" w:rsidP="0001480A">
      <w:pPr>
        <w:tabs>
          <w:tab w:val="left" w:pos="1320"/>
          <w:tab w:val="left" w:pos="18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4.1.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накази про організацію ви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предмета «Захист України»,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призначення командирів взводів та відділень.</w:t>
      </w:r>
    </w:p>
    <w:p w:rsidR="00C02020" w:rsidRPr="00A82BAA" w:rsidRDefault="00C02020" w:rsidP="0001480A">
      <w:pPr>
        <w:tabs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01.09.202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01480A" w:rsidP="0001480A">
      <w:pPr>
        <w:tabs>
          <w:tab w:val="left" w:pos="1320"/>
          <w:tab w:val="left" w:pos="1760"/>
          <w:tab w:val="left" w:pos="7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4.2.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заходи </w:t>
      </w:r>
      <w:r w:rsidR="009C2D9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покращення навчально-матеріальної бази та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підтримання </w:t>
      </w:r>
      <w:r w:rsidR="009C2D9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в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актуальному стані з предмета «Захист України» відповідно до методичних рекомендацій щодо вивчення предмета «Захист України». Готовність закладу освіти до ви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предмета «Захист України» затвердити актом.</w:t>
      </w:r>
    </w:p>
    <w:p w:rsidR="00C02020" w:rsidRPr="00A82BAA" w:rsidRDefault="00C02020" w:rsidP="0001480A">
      <w:pPr>
        <w:tabs>
          <w:tab w:val="left" w:pos="1320"/>
          <w:tab w:val="left" w:pos="1760"/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До 02.09.202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 Тримати на контролі:</w:t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4.3.1. Роботу вчителів, які викладають предмет «Захист України», щодо обов’язкового вивчення правил безпеки життєдіяльності з допризовної  підготовки та проведення заліків.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Постійно</w:t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4.3.2. Стан військово-патріотичного виховання учнів. </w:t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Протягом 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A82BAA" w:rsidRDefault="00C02020" w:rsidP="0001480A">
      <w:pPr>
        <w:tabs>
          <w:tab w:val="left" w:pos="132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Призначити керівників гуртків ві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йськово-патріотичного виховання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наказом Міністерства освіти і науки України від 06.12.2010 № 1205 «Про затвердження типових штатних нормативів загальноосвітніх навчальних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закладів». Відновити шефські зв`язки згідно з наказами командуючого Військами Північного ОК від 15.06.2001 № 220 та від 31.01.2002 № 49.</w:t>
      </w:r>
    </w:p>
    <w:p w:rsidR="00C02020" w:rsidRPr="00A82BAA" w:rsidRDefault="00C02020" w:rsidP="0001480A">
      <w:pPr>
        <w:tabs>
          <w:tab w:val="left" w:pos="1320"/>
          <w:tab w:val="left" w:pos="1870"/>
          <w:tab w:val="left" w:pos="704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До 18.09.202</w:t>
      </w:r>
      <w:r w:rsidR="00F3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Забезпечити участь закладу загальної середньої освіти у районному огляді-конкурсі на визначення кращого закладу загальної середньої освіти з організації роботи з допризовною молоддю та у війс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ьково-спортивній грі «Патріот»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D6422D" w:rsidRPr="00A82BAA" w:rsidRDefault="00C02020" w:rsidP="00D6422D">
      <w:pPr>
        <w:tabs>
          <w:tab w:val="left" w:pos="1320"/>
          <w:tab w:val="left" w:pos="1870"/>
          <w:tab w:val="left" w:pos="7150"/>
        </w:tabs>
        <w:spacing w:after="0" w:line="276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Департ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2020" w:rsidRPr="00A82BAA" w:rsidRDefault="00D6422D" w:rsidP="00D6422D">
      <w:pPr>
        <w:tabs>
          <w:tab w:val="left" w:pos="1320"/>
          <w:tab w:val="left" w:pos="1870"/>
          <w:tab w:val="left" w:pos="7150"/>
        </w:tabs>
        <w:spacing w:after="0" w:line="276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96418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Харківської міської ради</w:t>
      </w:r>
    </w:p>
    <w:p w:rsidR="00C02020" w:rsidRPr="00A82BAA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4.6. Встановити єдиний методичний день для вчителів предмета «Захист України» у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– вівторок кожного третього тижня  місяця.</w:t>
      </w:r>
    </w:p>
    <w:p w:rsidR="00C02020" w:rsidRPr="00A82BAA" w:rsidRDefault="00C02020" w:rsidP="0001480A">
      <w:pPr>
        <w:tabs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13425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A82BAA" w:rsidRDefault="00C02020" w:rsidP="0001480A">
      <w:pPr>
        <w:tabs>
          <w:tab w:val="left" w:pos="72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4.7.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Врахувати можливість організації освітнього процесу в межах навчального рок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у в умовах воєнного стану.</w:t>
      </w:r>
    </w:p>
    <w:p w:rsidR="00C02020" w:rsidRPr="00A82BAA" w:rsidRDefault="00C02020" w:rsidP="0001480A">
      <w:pPr>
        <w:tabs>
          <w:tab w:val="left" w:pos="72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13425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C02020" w:rsidRPr="00A82BAA" w:rsidRDefault="00D6422D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закл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адів загальної середньої освіти,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відсутні смуги перешкод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заключити угоди про використання смуги перешкод в межах навчальної програми предмета «Захист України» </w:t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3425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ЗЗСО №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5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25, 56, 64.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251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2020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20.10.202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2020" w:rsidRPr="00A82BAA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6. Інженеру лабораторії комп’ютерних технологій в освіті Рожку Д.В. розміст</w:t>
      </w:r>
      <w:r w:rsidR="00D6422D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цей наказ на сайті Управління освіти адміністрації Салтівського району</w:t>
      </w:r>
    </w:p>
    <w:p w:rsidR="00C02020" w:rsidRPr="00A82BAA" w:rsidRDefault="00C02020" w:rsidP="0001480A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84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31.08.202</w:t>
      </w:r>
      <w:r w:rsidR="002D356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84E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147" w:rsidRPr="00A82BAA" w:rsidRDefault="00C02020" w:rsidP="00966147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6147"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покласти на заступника начальника Управління освіти Попову В.І.</w:t>
      </w:r>
    </w:p>
    <w:p w:rsidR="002F3A5B" w:rsidRPr="00A82BAA" w:rsidRDefault="002F3A5B" w:rsidP="0001480A">
      <w:pPr>
        <w:spacing w:after="0" w:line="240" w:lineRule="auto"/>
        <w:jc w:val="both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2F3A5B" w:rsidRPr="00A82BAA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Начальник Управління освіти                                        </w:t>
      </w:r>
      <w:r w:rsidR="001F1C3E" w:rsidRPr="00A82BAA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  </w:t>
      </w:r>
      <w:r w:rsidRPr="00A82BAA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</w:t>
      </w:r>
      <w:r w:rsidR="00AD79E1" w:rsidRPr="00A82BAA">
        <w:rPr>
          <w:rFonts w:ascii="Times New Roman" w:eastAsia="Times New Roman" w:hAnsi="Times New Roman" w:cs="Antiqua"/>
          <w:sz w:val="28"/>
          <w:szCs w:val="28"/>
          <w:lang w:eastAsia="ru-RU"/>
        </w:rPr>
        <w:t>Л.Г. КАРПОВА</w:t>
      </w:r>
    </w:p>
    <w:p w:rsidR="002F3A5B" w:rsidRPr="00A82BAA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994"/>
        <w:gridCol w:w="2994"/>
      </w:tblGrid>
      <w:tr w:rsidR="001F1C3E" w:rsidRPr="00A82BAA" w:rsidTr="001F1C3E">
        <w:tc>
          <w:tcPr>
            <w:tcW w:w="3651" w:type="dxa"/>
          </w:tcPr>
          <w:p w:rsidR="001F1C3E" w:rsidRPr="00A82BAA" w:rsidRDefault="001F1C3E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A82BAA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Уповноважена особа з питань запобігання та виявлення корупції</w:t>
            </w:r>
          </w:p>
          <w:p w:rsidR="001F1C3E" w:rsidRPr="00A82BAA" w:rsidRDefault="00C02020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A82BAA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              </w:t>
            </w:r>
            <w:r w:rsidR="001F1C3E" w:rsidRPr="00A82BAA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1F1C3E" w:rsidRPr="00A82BAA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Максименкова</w:t>
            </w:r>
            <w:proofErr w:type="spellEnd"/>
            <w:r w:rsidR="001F1C3E" w:rsidRPr="00A82BAA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1F1C3E" w:rsidRPr="00A82BAA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1F1C3E" w:rsidRPr="00A82BAA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</w:tbl>
    <w:p w:rsidR="002F3A5B" w:rsidRPr="00A82BAA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A828C2" w:rsidRPr="00A82BAA" w:rsidRDefault="00A828C2" w:rsidP="00A828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966147" w:rsidRPr="00A82BAA" w:rsidRDefault="00966147" w:rsidP="009661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9C2D91" w:rsidRPr="00A82BAA" w:rsidRDefault="009C2D91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>Майський Г.Ю.</w:t>
      </w:r>
    </w:p>
    <w:p w:rsidR="009C2D91" w:rsidRPr="00A82BAA" w:rsidRDefault="009C2D91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proofErr w:type="spellStart"/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>Поздняков</w:t>
      </w:r>
      <w:proofErr w:type="spellEnd"/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 xml:space="preserve"> В.А</w:t>
      </w:r>
      <w:r w:rsidR="002C12AB">
        <w:rPr>
          <w:rFonts w:ascii="Times New Roman" w:eastAsia="Times New Roman" w:hAnsi="Times New Roman" w:cs="Antiqua"/>
          <w:sz w:val="26"/>
          <w:szCs w:val="26"/>
          <w:lang w:eastAsia="ru-RU"/>
        </w:rPr>
        <w:t>.</w:t>
      </w:r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 xml:space="preserve"> </w:t>
      </w:r>
    </w:p>
    <w:p w:rsidR="002F3A5B" w:rsidRPr="00A82BAA" w:rsidRDefault="002D3567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proofErr w:type="spellStart"/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>Вербенко</w:t>
      </w:r>
      <w:proofErr w:type="spellEnd"/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 xml:space="preserve"> С.Б.</w:t>
      </w:r>
    </w:p>
    <w:p w:rsidR="002F3A5B" w:rsidRPr="00A82BAA" w:rsidRDefault="00C02020" w:rsidP="00966147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  <w:r w:rsidRPr="00A82BAA">
        <w:rPr>
          <w:rFonts w:ascii="Times New Roman" w:eastAsia="Times New Roman" w:hAnsi="Times New Roman" w:cs="Antiqua"/>
          <w:sz w:val="26"/>
          <w:szCs w:val="26"/>
          <w:lang w:eastAsia="ru-RU"/>
        </w:rPr>
        <w:t>Рожко Д.В.</w:t>
      </w:r>
    </w:p>
    <w:p w:rsidR="002F3A5B" w:rsidRPr="00A82BAA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560"/>
      </w:tblGrid>
      <w:tr w:rsidR="00A82BAA" w:rsidRPr="00A82BAA" w:rsidTr="00961BB3">
        <w:tc>
          <w:tcPr>
            <w:tcW w:w="4191" w:type="pct"/>
            <w:hideMark/>
          </w:tcPr>
          <w:p w:rsidR="002F3A5B" w:rsidRPr="00A82BAA" w:rsidRDefault="002D3567" w:rsidP="002F3A5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163"/>
            <w:bookmarkStart w:id="2" w:name="n1326"/>
            <w:bookmarkEnd w:id="1"/>
            <w:bookmarkEnd w:id="2"/>
            <w:proofErr w:type="spellStart"/>
            <w:r w:rsidRPr="00A82BAA">
              <w:rPr>
                <w:rFonts w:ascii="Times New Roman" w:eastAsia="Times New Roman" w:hAnsi="Times New Roman" w:cs="Antiqua"/>
                <w:sz w:val="20"/>
                <w:szCs w:val="20"/>
                <w:lang w:eastAsia="ru-RU"/>
              </w:rPr>
              <w:t>Вербенко</w:t>
            </w:r>
            <w:proofErr w:type="spellEnd"/>
          </w:p>
        </w:tc>
        <w:tc>
          <w:tcPr>
            <w:tcW w:w="809" w:type="pct"/>
            <w:hideMark/>
          </w:tcPr>
          <w:p w:rsidR="00422381" w:rsidRPr="00A82BAA" w:rsidRDefault="00422381" w:rsidP="00475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45F61" w:rsidRPr="00A82BAA" w:rsidRDefault="00245F61" w:rsidP="00A82BAA">
      <w:pPr>
        <w:shd w:val="clear" w:color="auto" w:fill="FFFFFF"/>
        <w:spacing w:after="0" w:line="240" w:lineRule="auto"/>
        <w:ind w:right="450"/>
        <w:textAlignment w:val="baseline"/>
      </w:pPr>
      <w:bookmarkStart w:id="3" w:name="n1164"/>
      <w:bookmarkEnd w:id="3"/>
    </w:p>
    <w:sectPr w:rsidR="00245F61" w:rsidRPr="00A82BAA" w:rsidSect="008C53A0">
      <w:pgSz w:w="11906" w:h="16838"/>
      <w:pgMar w:top="851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D1" w:rsidRDefault="000731D1" w:rsidP="00B83E65">
      <w:pPr>
        <w:spacing w:after="0" w:line="240" w:lineRule="auto"/>
      </w:pPr>
      <w:r>
        <w:separator/>
      </w:r>
    </w:p>
  </w:endnote>
  <w:endnote w:type="continuationSeparator" w:id="0">
    <w:p w:rsidR="000731D1" w:rsidRDefault="000731D1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D1" w:rsidRDefault="000731D1" w:rsidP="00B83E65">
      <w:pPr>
        <w:spacing w:after="0" w:line="240" w:lineRule="auto"/>
      </w:pPr>
      <w:r>
        <w:separator/>
      </w:r>
    </w:p>
  </w:footnote>
  <w:footnote w:type="continuationSeparator" w:id="0">
    <w:p w:rsidR="000731D1" w:rsidRDefault="000731D1" w:rsidP="00B8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11"/>
    <w:rsid w:val="0001480A"/>
    <w:rsid w:val="0004441D"/>
    <w:rsid w:val="00072274"/>
    <w:rsid w:val="000731D1"/>
    <w:rsid w:val="000914AA"/>
    <w:rsid w:val="000D79EA"/>
    <w:rsid w:val="000F4F0B"/>
    <w:rsid w:val="0013100E"/>
    <w:rsid w:val="00134251"/>
    <w:rsid w:val="00134729"/>
    <w:rsid w:val="001412C8"/>
    <w:rsid w:val="00143658"/>
    <w:rsid w:val="00156572"/>
    <w:rsid w:val="00180124"/>
    <w:rsid w:val="001E2400"/>
    <w:rsid w:val="001F1C3E"/>
    <w:rsid w:val="00245F61"/>
    <w:rsid w:val="00284122"/>
    <w:rsid w:val="00296418"/>
    <w:rsid w:val="002B65BC"/>
    <w:rsid w:val="002C12AB"/>
    <w:rsid w:val="002C7062"/>
    <w:rsid w:val="002D3567"/>
    <w:rsid w:val="002D4B6E"/>
    <w:rsid w:val="002E0FFF"/>
    <w:rsid w:val="002F06CC"/>
    <w:rsid w:val="002F3A5B"/>
    <w:rsid w:val="00315C27"/>
    <w:rsid w:val="00365C70"/>
    <w:rsid w:val="003723EF"/>
    <w:rsid w:val="003864A1"/>
    <w:rsid w:val="0038662E"/>
    <w:rsid w:val="003A7617"/>
    <w:rsid w:val="003B7CD7"/>
    <w:rsid w:val="00422381"/>
    <w:rsid w:val="00472E6E"/>
    <w:rsid w:val="00475594"/>
    <w:rsid w:val="00496F1B"/>
    <w:rsid w:val="004B6294"/>
    <w:rsid w:val="004D1ACF"/>
    <w:rsid w:val="004D555D"/>
    <w:rsid w:val="00537892"/>
    <w:rsid w:val="0056195B"/>
    <w:rsid w:val="005F6728"/>
    <w:rsid w:val="00602163"/>
    <w:rsid w:val="00617DE3"/>
    <w:rsid w:val="00621D74"/>
    <w:rsid w:val="00625983"/>
    <w:rsid w:val="006B5A0A"/>
    <w:rsid w:val="007311AE"/>
    <w:rsid w:val="00737411"/>
    <w:rsid w:val="00787DB9"/>
    <w:rsid w:val="00793F19"/>
    <w:rsid w:val="007941F2"/>
    <w:rsid w:val="007B61FF"/>
    <w:rsid w:val="007C2A5E"/>
    <w:rsid w:val="007F79B6"/>
    <w:rsid w:val="00885383"/>
    <w:rsid w:val="008B09D5"/>
    <w:rsid w:val="008B31B9"/>
    <w:rsid w:val="008C53A0"/>
    <w:rsid w:val="008D1F92"/>
    <w:rsid w:val="00913937"/>
    <w:rsid w:val="00943CE3"/>
    <w:rsid w:val="00961BB3"/>
    <w:rsid w:val="00966147"/>
    <w:rsid w:val="009679F9"/>
    <w:rsid w:val="009931C1"/>
    <w:rsid w:val="00997AFB"/>
    <w:rsid w:val="009C2D91"/>
    <w:rsid w:val="009C31BF"/>
    <w:rsid w:val="009D38AE"/>
    <w:rsid w:val="009E2E54"/>
    <w:rsid w:val="009F107A"/>
    <w:rsid w:val="00A25147"/>
    <w:rsid w:val="00A258FF"/>
    <w:rsid w:val="00A53087"/>
    <w:rsid w:val="00A72063"/>
    <w:rsid w:val="00A828C2"/>
    <w:rsid w:val="00A82BAA"/>
    <w:rsid w:val="00AA2059"/>
    <w:rsid w:val="00AC23D2"/>
    <w:rsid w:val="00AD0450"/>
    <w:rsid w:val="00AD79E1"/>
    <w:rsid w:val="00AE5014"/>
    <w:rsid w:val="00AE5939"/>
    <w:rsid w:val="00B32D43"/>
    <w:rsid w:val="00B45136"/>
    <w:rsid w:val="00B57C6B"/>
    <w:rsid w:val="00B71719"/>
    <w:rsid w:val="00B83E65"/>
    <w:rsid w:val="00B87EED"/>
    <w:rsid w:val="00BA375A"/>
    <w:rsid w:val="00BD7556"/>
    <w:rsid w:val="00C02020"/>
    <w:rsid w:val="00C0384E"/>
    <w:rsid w:val="00C16D46"/>
    <w:rsid w:val="00C2013D"/>
    <w:rsid w:val="00C213F1"/>
    <w:rsid w:val="00C27130"/>
    <w:rsid w:val="00C30198"/>
    <w:rsid w:val="00C42437"/>
    <w:rsid w:val="00C55033"/>
    <w:rsid w:val="00CA519B"/>
    <w:rsid w:val="00CE3990"/>
    <w:rsid w:val="00D1228B"/>
    <w:rsid w:val="00D17953"/>
    <w:rsid w:val="00D31A34"/>
    <w:rsid w:val="00D335DC"/>
    <w:rsid w:val="00D506ED"/>
    <w:rsid w:val="00D6422D"/>
    <w:rsid w:val="00D87305"/>
    <w:rsid w:val="00DA280F"/>
    <w:rsid w:val="00E036EF"/>
    <w:rsid w:val="00E366BF"/>
    <w:rsid w:val="00E403B4"/>
    <w:rsid w:val="00E47165"/>
    <w:rsid w:val="00E561B8"/>
    <w:rsid w:val="00EC09AC"/>
    <w:rsid w:val="00EC44E4"/>
    <w:rsid w:val="00EF79FB"/>
    <w:rsid w:val="00F340DE"/>
    <w:rsid w:val="00F34A32"/>
    <w:rsid w:val="00F45F34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E090B7-E370-48AF-B256-5C1E55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EF7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9F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F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5608-3DB4-4943-888C-08B5ADF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В.А</dc:creator>
  <cp:lastModifiedBy>Verbenko</cp:lastModifiedBy>
  <cp:revision>51</cp:revision>
  <cp:lastPrinted>2023-09-11T10:48:00Z</cp:lastPrinted>
  <dcterms:created xsi:type="dcterms:W3CDTF">2022-08-15T09:12:00Z</dcterms:created>
  <dcterms:modified xsi:type="dcterms:W3CDTF">2023-09-18T07:33:00Z</dcterms:modified>
</cp:coreProperties>
</file>